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140" w:rsidRDefault="00DC5140">
      <w:pPr>
        <w:pStyle w:val="ConsPlusTitle"/>
        <w:jc w:val="center"/>
      </w:pPr>
    </w:p>
    <w:p w:rsidR="005B4214" w:rsidRDefault="005B4214">
      <w:pPr>
        <w:pStyle w:val="ConsPlusTitle"/>
        <w:jc w:val="center"/>
      </w:pPr>
      <w:r>
        <w:t>ПРАВИТЕЛЬСТВО РОССИЙСКОЙ ФЕДЕРАЦИИ</w:t>
      </w:r>
    </w:p>
    <w:p w:rsidR="005B4214" w:rsidRDefault="005B4214">
      <w:pPr>
        <w:pStyle w:val="ConsPlusTitle"/>
        <w:jc w:val="center"/>
      </w:pPr>
    </w:p>
    <w:p w:rsidR="005B4214" w:rsidRDefault="005B4214">
      <w:pPr>
        <w:pStyle w:val="ConsPlusTitle"/>
        <w:jc w:val="center"/>
      </w:pPr>
      <w:r>
        <w:t>ПОСТАНОВЛЕНИЕ</w:t>
      </w:r>
    </w:p>
    <w:p w:rsidR="005B4214" w:rsidRDefault="005B4214">
      <w:pPr>
        <w:pStyle w:val="ConsPlusTitle"/>
        <w:jc w:val="center"/>
      </w:pPr>
      <w:r>
        <w:t>от 21 декабря 2011 г. N 1074</w:t>
      </w:r>
    </w:p>
    <w:p w:rsidR="005B4214" w:rsidRDefault="005B4214">
      <w:pPr>
        <w:pStyle w:val="ConsPlusTitle"/>
        <w:jc w:val="center"/>
      </w:pPr>
    </w:p>
    <w:p w:rsidR="005B4214" w:rsidRDefault="005B4214">
      <w:pPr>
        <w:pStyle w:val="ConsPlusTitle"/>
        <w:jc w:val="center"/>
      </w:pPr>
      <w:r>
        <w:t>О ПОРЯДКЕ</w:t>
      </w:r>
    </w:p>
    <w:p w:rsidR="005B4214" w:rsidRDefault="005B4214">
      <w:pPr>
        <w:pStyle w:val="ConsPlusTitle"/>
        <w:jc w:val="center"/>
      </w:pPr>
      <w:r>
        <w:t>ИСЧИСЛЕНИЯ ВЫСЛУГИ ЛЕТ ДЛЯ НАЗНАЧЕНИЯ ВОЕННОСЛУЖАЩИМ,</w:t>
      </w:r>
    </w:p>
    <w:p w:rsidR="005B4214" w:rsidRDefault="005B4214">
      <w:pPr>
        <w:pStyle w:val="ConsPlusTitle"/>
        <w:jc w:val="center"/>
      </w:pPr>
      <w:r>
        <w:t>ПРОХОДЯЩИМ ВОЕННУЮ СЛУЖБУ ПО КОНТРАКТУ, ЕЖЕМЕСЯЧНОЙ</w:t>
      </w:r>
    </w:p>
    <w:p w:rsidR="005B4214" w:rsidRDefault="005B4214">
      <w:pPr>
        <w:pStyle w:val="ConsPlusTitle"/>
        <w:jc w:val="center"/>
      </w:pPr>
      <w:r>
        <w:t>НАДБАВКИ ЗА ВЫСЛУГУ ЛЕТ</w:t>
      </w:r>
    </w:p>
    <w:p w:rsidR="005B4214" w:rsidRDefault="005B4214">
      <w:pPr>
        <w:pStyle w:val="ConsPlusNormal"/>
        <w:jc w:val="center"/>
      </w:pPr>
      <w:r>
        <w:t>Список изменяющих документов</w:t>
      </w:r>
    </w:p>
    <w:p w:rsidR="005B4214" w:rsidRDefault="005B4214">
      <w:pPr>
        <w:pStyle w:val="ConsPlusNormal"/>
        <w:jc w:val="center"/>
      </w:pPr>
      <w:r>
        <w:t xml:space="preserve">(в ред. </w:t>
      </w:r>
      <w:hyperlink r:id="rId6" w:history="1">
        <w:r>
          <w:rPr>
            <w:color w:val="0000FF"/>
          </w:rPr>
          <w:t>Постановления</w:t>
        </w:r>
      </w:hyperlink>
      <w:r>
        <w:t xml:space="preserve"> Правительства РФ от 06.03.2015 N 201)</w:t>
      </w:r>
    </w:p>
    <w:p w:rsidR="005B4214" w:rsidRDefault="005B4214">
      <w:pPr>
        <w:pStyle w:val="ConsPlusNormal"/>
        <w:jc w:val="center"/>
      </w:pPr>
    </w:p>
    <w:p w:rsidR="005B4214" w:rsidRDefault="005B4214">
      <w:pPr>
        <w:pStyle w:val="ConsPlusNormal"/>
        <w:ind w:firstLine="540"/>
        <w:jc w:val="both"/>
      </w:pPr>
      <w:r>
        <w:t xml:space="preserve">В соответствии с </w:t>
      </w:r>
      <w:hyperlink r:id="rId7" w:history="1">
        <w:r>
          <w:rPr>
            <w:color w:val="0000FF"/>
          </w:rPr>
          <w:t>частью 14 статьи 2</w:t>
        </w:r>
      </w:hyperlink>
      <w:r>
        <w:t xml:space="preserve"> Федерального закона "О денежном довольствии военнослужащих и предоставлении им отдельных выплат" Правительство Российской Федерации постановляет:</w:t>
      </w:r>
    </w:p>
    <w:p w:rsidR="005B4214" w:rsidRDefault="005B4214">
      <w:pPr>
        <w:pStyle w:val="ConsPlusNormal"/>
        <w:ind w:firstLine="540"/>
        <w:jc w:val="both"/>
      </w:pPr>
      <w:r>
        <w:t xml:space="preserve">1. Утвердить прилагаемые </w:t>
      </w:r>
      <w:hyperlink w:anchor="P31" w:history="1">
        <w:r>
          <w:rPr>
            <w:color w:val="0000FF"/>
          </w:rPr>
          <w:t>Правила</w:t>
        </w:r>
      </w:hyperlink>
      <w:r>
        <w:t xml:space="preserve"> исчисления выслуги лет для назначения военнослужащим, проходящим военную службу по контракту, ежемесячной надбавки за выслугу лет.</w:t>
      </w:r>
    </w:p>
    <w:p w:rsidR="005B4214" w:rsidRDefault="005B4214">
      <w:pPr>
        <w:pStyle w:val="ConsPlusNormal"/>
        <w:ind w:firstLine="540"/>
        <w:jc w:val="both"/>
      </w:pPr>
      <w:r>
        <w:t>2. Производить выплату военнослужащим, проходящим военную службу по контракту, ежемесячной надбавки за выслугу лет в пределах бюджетных ассигнований, предусмотренных на денежное довольствие военнослужащих в составе расходов федерального бюджета на содержание Вооруженных Сил Российской Федерации, других войск, воинских формирований и органов.</w:t>
      </w:r>
    </w:p>
    <w:p w:rsidR="005B4214" w:rsidRDefault="005B4214">
      <w:pPr>
        <w:pStyle w:val="ConsPlusNormal"/>
        <w:ind w:firstLine="540"/>
        <w:jc w:val="both"/>
      </w:pPr>
      <w:r>
        <w:t xml:space="preserve">3. Настоящее постановление вступает в силу с 1 января 2012 г., а в отношении лиц, указанных в </w:t>
      </w:r>
      <w:hyperlink r:id="rId8" w:history="1">
        <w:r>
          <w:rPr>
            <w:color w:val="0000FF"/>
          </w:rPr>
          <w:t>части 2 статьи 7</w:t>
        </w:r>
      </w:hyperlink>
      <w:r>
        <w:t xml:space="preserve"> Федерального закона "О денежном довольствии военнослужащих и предоставлении им отдельных выплат", - с 1 января 2013 г.</w:t>
      </w:r>
    </w:p>
    <w:p w:rsidR="005B4214" w:rsidRDefault="005B4214">
      <w:pPr>
        <w:pStyle w:val="ConsPlusNormal"/>
        <w:ind w:firstLine="540"/>
        <w:jc w:val="both"/>
      </w:pPr>
    </w:p>
    <w:p w:rsidR="005B4214" w:rsidRDefault="005B4214">
      <w:pPr>
        <w:pStyle w:val="ConsPlusNormal"/>
        <w:jc w:val="right"/>
      </w:pPr>
      <w:r>
        <w:t>Председатель Правительства</w:t>
      </w:r>
    </w:p>
    <w:p w:rsidR="005B4214" w:rsidRDefault="005B4214">
      <w:pPr>
        <w:pStyle w:val="ConsPlusNormal"/>
        <w:jc w:val="right"/>
      </w:pPr>
      <w:r>
        <w:t>Российской Федерации</w:t>
      </w:r>
    </w:p>
    <w:p w:rsidR="005B4214" w:rsidRDefault="005B4214">
      <w:pPr>
        <w:pStyle w:val="ConsPlusNormal"/>
        <w:jc w:val="right"/>
      </w:pPr>
      <w:r>
        <w:t>В.ПУТИН</w:t>
      </w:r>
    </w:p>
    <w:p w:rsidR="005B4214" w:rsidRDefault="005B4214">
      <w:pPr>
        <w:pStyle w:val="ConsPlusNormal"/>
        <w:jc w:val="right"/>
      </w:pPr>
    </w:p>
    <w:p w:rsidR="005B4214" w:rsidRDefault="005B4214">
      <w:pPr>
        <w:pStyle w:val="ConsPlusNormal"/>
        <w:jc w:val="right"/>
      </w:pPr>
    </w:p>
    <w:p w:rsidR="005B4214" w:rsidRDefault="005B4214">
      <w:pPr>
        <w:pStyle w:val="ConsPlusNormal"/>
        <w:jc w:val="right"/>
      </w:pPr>
    </w:p>
    <w:p w:rsidR="005B4214" w:rsidRDefault="005B4214">
      <w:pPr>
        <w:pStyle w:val="ConsPlusNormal"/>
        <w:jc w:val="right"/>
      </w:pPr>
    </w:p>
    <w:p w:rsidR="005B4214" w:rsidRDefault="005B4214">
      <w:pPr>
        <w:pStyle w:val="ConsPlusNormal"/>
        <w:jc w:val="right"/>
      </w:pPr>
    </w:p>
    <w:p w:rsidR="005B4214" w:rsidRDefault="005B4214">
      <w:pPr>
        <w:pStyle w:val="ConsPlusNormal"/>
        <w:jc w:val="right"/>
      </w:pPr>
      <w:r>
        <w:t>Утверждены</w:t>
      </w:r>
    </w:p>
    <w:p w:rsidR="005B4214" w:rsidRDefault="005B4214">
      <w:pPr>
        <w:pStyle w:val="ConsPlusNormal"/>
        <w:jc w:val="right"/>
      </w:pPr>
      <w:r>
        <w:t>постановлением Правительства</w:t>
      </w:r>
    </w:p>
    <w:p w:rsidR="005B4214" w:rsidRDefault="005B4214">
      <w:pPr>
        <w:pStyle w:val="ConsPlusNormal"/>
        <w:jc w:val="right"/>
      </w:pPr>
      <w:r>
        <w:t>Российской Федерации</w:t>
      </w:r>
    </w:p>
    <w:p w:rsidR="005B4214" w:rsidRDefault="005B4214">
      <w:pPr>
        <w:pStyle w:val="ConsPlusNormal"/>
        <w:jc w:val="right"/>
      </w:pPr>
      <w:r>
        <w:t>от 21 декабря 2011 г. N 1074</w:t>
      </w:r>
    </w:p>
    <w:p w:rsidR="005B4214" w:rsidRDefault="005B4214">
      <w:pPr>
        <w:pStyle w:val="ConsPlusNormal"/>
        <w:jc w:val="center"/>
      </w:pPr>
    </w:p>
    <w:p w:rsidR="005B4214" w:rsidRDefault="005B4214">
      <w:pPr>
        <w:pStyle w:val="ConsPlusTitle"/>
        <w:jc w:val="center"/>
      </w:pPr>
      <w:bookmarkStart w:id="0" w:name="P31"/>
      <w:bookmarkEnd w:id="0"/>
      <w:r>
        <w:t>ПРАВИЛА</w:t>
      </w:r>
    </w:p>
    <w:p w:rsidR="005B4214" w:rsidRDefault="005B4214">
      <w:pPr>
        <w:pStyle w:val="ConsPlusTitle"/>
        <w:jc w:val="center"/>
      </w:pPr>
      <w:r>
        <w:t>ИСЧИСЛЕНИЯ ВЫСЛУГИ ЛЕТ ДЛЯ НАЗНАЧЕНИЯ ВОЕННОСЛУЖАЩИМ,</w:t>
      </w:r>
    </w:p>
    <w:p w:rsidR="005B4214" w:rsidRDefault="005B4214">
      <w:pPr>
        <w:pStyle w:val="ConsPlusTitle"/>
        <w:jc w:val="center"/>
      </w:pPr>
      <w:r>
        <w:t>ПРОХОДЯЩИМ ВОЕННУЮ СЛУЖБУ ПО КОНТРАКТУ, ЕЖЕМЕСЯЧНОЙ</w:t>
      </w:r>
    </w:p>
    <w:p w:rsidR="005B4214" w:rsidRDefault="005B4214">
      <w:pPr>
        <w:pStyle w:val="ConsPlusTitle"/>
        <w:jc w:val="center"/>
      </w:pPr>
      <w:r>
        <w:t>НАДБАВКИ ЗА ВЫСЛУГУ ЛЕТ</w:t>
      </w:r>
    </w:p>
    <w:p w:rsidR="005B4214" w:rsidRDefault="005B4214">
      <w:pPr>
        <w:pStyle w:val="ConsPlusNormal"/>
        <w:jc w:val="center"/>
      </w:pPr>
      <w:r>
        <w:t>Список изменяющих документов</w:t>
      </w:r>
    </w:p>
    <w:p w:rsidR="005B4214" w:rsidRDefault="005B4214">
      <w:pPr>
        <w:pStyle w:val="ConsPlusNormal"/>
        <w:jc w:val="center"/>
      </w:pPr>
      <w:r>
        <w:t xml:space="preserve">(в ред. </w:t>
      </w:r>
      <w:hyperlink r:id="rId9" w:history="1">
        <w:r>
          <w:rPr>
            <w:color w:val="0000FF"/>
          </w:rPr>
          <w:t>Постановления</w:t>
        </w:r>
      </w:hyperlink>
      <w:r>
        <w:t xml:space="preserve"> Правительства РФ от 06.03.2015 N 201)</w:t>
      </w:r>
    </w:p>
    <w:p w:rsidR="005B4214" w:rsidRDefault="005B4214">
      <w:pPr>
        <w:pStyle w:val="ConsPlusNormal"/>
        <w:ind w:firstLine="540"/>
        <w:jc w:val="both"/>
      </w:pPr>
    </w:p>
    <w:p w:rsidR="005B4214" w:rsidRDefault="005B4214">
      <w:pPr>
        <w:pStyle w:val="ConsPlusNormal"/>
        <w:ind w:firstLine="540"/>
        <w:jc w:val="both"/>
      </w:pPr>
      <w:r>
        <w:t xml:space="preserve">1. Настоящие Правила определяют порядок исчисления выслуги лет для назначения военнослужащим, проходящим военную службу по контракту (далее - военнослужащие), ежемесячной надбавки за выслугу лет (далее - надбавка) в размере, установленном в соответствии с </w:t>
      </w:r>
      <w:hyperlink r:id="rId10" w:history="1">
        <w:r>
          <w:rPr>
            <w:color w:val="0000FF"/>
          </w:rPr>
          <w:t>частью 13 статьи 2</w:t>
        </w:r>
      </w:hyperlink>
      <w:r>
        <w:t xml:space="preserve"> Федерального закона "О денежном довольствии военнослужащих и предоставлении им отдельных выплат".</w:t>
      </w:r>
    </w:p>
    <w:p w:rsidR="005B4214" w:rsidRDefault="005B4214">
      <w:pPr>
        <w:pStyle w:val="ConsPlusNormal"/>
        <w:ind w:firstLine="540"/>
        <w:jc w:val="both"/>
      </w:pPr>
      <w:r>
        <w:t>2. Военнослужащим в выслугу лет для назначения надбавки (далее - выслуга лет) засчитываются в календарном исчислении следующие периоды:</w:t>
      </w:r>
    </w:p>
    <w:p w:rsidR="005B4214" w:rsidRDefault="005B4214">
      <w:pPr>
        <w:pStyle w:val="ConsPlusNormal"/>
        <w:ind w:firstLine="540"/>
        <w:jc w:val="both"/>
      </w:pPr>
      <w:r>
        <w:t>а) военная служба в Вооруженных Силах Российской Федерации, других войсках, воинских формированиях, органах, а также в создаваемых на военное время специальных формированиях, предусмотренных законодательством Российской Федерации;</w:t>
      </w:r>
    </w:p>
    <w:p w:rsidR="005B4214" w:rsidRDefault="005B4214">
      <w:pPr>
        <w:pStyle w:val="ConsPlusNormal"/>
        <w:ind w:firstLine="540"/>
        <w:jc w:val="both"/>
      </w:pPr>
      <w:r>
        <w:t>б) военная служба в Вооруженных Силах Союза ССР, войсках, воинских формированиях, органах, учреждениях и иных организациях в соответствии с законодательством Союза ССР и РСФСР, в Объединенных Вооруженных Силах государств - участников Содружества Независимых Государств;</w:t>
      </w:r>
    </w:p>
    <w:p w:rsidR="005B4214" w:rsidRDefault="005B4214">
      <w:pPr>
        <w:pStyle w:val="ConsPlusNormal"/>
        <w:ind w:firstLine="540"/>
        <w:jc w:val="both"/>
      </w:pPr>
      <w:r>
        <w:t>в) военная служба граждан Российской Федерации в вооруженных силах, других войсках, воинских формированиях и органах государств - участников Содружества Независимых Государств (при их переводе в установленном порядке в Вооруженные Силы Российской Федерации, другие войска, воинские формирования и органы);</w:t>
      </w:r>
    </w:p>
    <w:p w:rsidR="005B4214" w:rsidRDefault="005B4214">
      <w:pPr>
        <w:pStyle w:val="ConsPlusNormal"/>
        <w:ind w:firstLine="540"/>
        <w:jc w:val="both"/>
      </w:pPr>
      <w:r>
        <w:t>г) военная служба граждан Российской Федерации до 1 января 1995 г. в вооруженных силах, других войсках, воинских формированиях и органах государств - бывших республик Союза ССР, не входящих в Содружество Независимых Государств;</w:t>
      </w:r>
    </w:p>
    <w:p w:rsidR="005B4214" w:rsidRDefault="005B4214">
      <w:pPr>
        <w:pStyle w:val="ConsPlusNormal"/>
        <w:ind w:firstLine="540"/>
        <w:jc w:val="both"/>
      </w:pPr>
      <w:r>
        <w:t>д) военная служба граждан Российской Федерации в вооруженных силах, других войсках, воинских формированиях и органах иностранных государств, с которыми заключены соответствующие международные договоры или соглашения о военном сотрудничестве;</w:t>
      </w:r>
    </w:p>
    <w:p w:rsidR="005B4214" w:rsidRDefault="005B4214">
      <w:pPr>
        <w:pStyle w:val="ConsPlusNormal"/>
        <w:ind w:firstLine="540"/>
        <w:jc w:val="both"/>
      </w:pPr>
      <w:r>
        <w:t>е) приостановление военной службы военнослужащих в случае избрания их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 главами муниципальных образований, осуществляющими указанные полномочия на постоянной основе, назначения судьями военных судов или Военной коллегии Верховного Суда Российской Федерации, наделения полномочиями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или назначения временно исполняющими обязанности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избрания (назначения) членами Совета Федерации Федерального Собрания Российской Федерации;</w:t>
      </w:r>
    </w:p>
    <w:p w:rsidR="005B4214" w:rsidRDefault="005B4214">
      <w:pPr>
        <w:pStyle w:val="ConsPlusNormal"/>
        <w:ind w:firstLine="540"/>
        <w:jc w:val="both"/>
      </w:pPr>
      <w:r>
        <w:t>ж) нахождение в плену или в качестве заложников, а также интернирование в нейтральных странах - до полного выяснения обстоятельств захвата в плен, в качестве заложников, интернирования, освобождения;</w:t>
      </w:r>
    </w:p>
    <w:p w:rsidR="005B4214" w:rsidRDefault="005B4214">
      <w:pPr>
        <w:pStyle w:val="ConsPlusNormal"/>
        <w:ind w:firstLine="540"/>
        <w:jc w:val="both"/>
      </w:pPr>
      <w:r>
        <w:lastRenderedPageBreak/>
        <w:t>з) безвестное отсутствие - до признания в установленном законом порядке безвестно отсутствующим или объявления умершим;</w:t>
      </w:r>
    </w:p>
    <w:p w:rsidR="005B4214" w:rsidRDefault="005B4214">
      <w:pPr>
        <w:pStyle w:val="ConsPlusNormal"/>
        <w:ind w:firstLine="540"/>
        <w:jc w:val="both"/>
      </w:pPr>
      <w:r>
        <w:t>и) содержание под стражей, отбывание наказания в местах лишения свободы - в случае вынесения оправдательного приговора либо прекращения уголовного дела, необоснованного привлечения к уголовной ответственности;</w:t>
      </w:r>
    </w:p>
    <w:p w:rsidR="005B4214" w:rsidRDefault="005B4214">
      <w:pPr>
        <w:pStyle w:val="ConsPlusNormal"/>
        <w:ind w:firstLine="540"/>
        <w:jc w:val="both"/>
      </w:pPr>
      <w:r>
        <w:t>к) перерыв в военной службе в случае необоснованного увольнения с военной службы и последующего восстановления на военной службе в установленном порядке;</w:t>
      </w:r>
    </w:p>
    <w:p w:rsidR="005B4214" w:rsidRDefault="005B4214">
      <w:pPr>
        <w:pStyle w:val="ConsPlusNormal"/>
        <w:ind w:firstLine="540"/>
        <w:jc w:val="both"/>
      </w:pPr>
      <w:r>
        <w:t>л) служба в органах внутренних дел, милиции (полиции), исправительно-трудовых учреждениях, военизированной пожарной охране, других учреждениях и формированиях органов внутренних дел (охраны общественного порядка) Российской Федерации и Союза ССР в качестве лиц рядового и начальствующего состава;</w:t>
      </w:r>
    </w:p>
    <w:p w:rsidR="005B4214" w:rsidRDefault="005B4214">
      <w:pPr>
        <w:pStyle w:val="ConsPlusNormal"/>
        <w:ind w:firstLine="540"/>
        <w:jc w:val="both"/>
      </w:pPr>
      <w:r>
        <w:t>м) служба в учреждениях и органах уголовно-исполнительной системы;</w:t>
      </w:r>
    </w:p>
    <w:p w:rsidR="005B4214" w:rsidRDefault="005B4214">
      <w:pPr>
        <w:pStyle w:val="ConsPlusNormal"/>
        <w:ind w:firstLine="540"/>
        <w:jc w:val="both"/>
      </w:pPr>
      <w:r>
        <w:t>н) служба в органах по контролю за оборотом наркотических средств и психотропных веществ в качестве лиц начальствующего состава, в том числе в должностях стажеров;</w:t>
      </w:r>
    </w:p>
    <w:p w:rsidR="005B4214" w:rsidRDefault="005B4214">
      <w:pPr>
        <w:pStyle w:val="ConsPlusNormal"/>
        <w:ind w:firstLine="540"/>
        <w:jc w:val="both"/>
      </w:pPr>
      <w:r>
        <w:t>о) служба в федеральных органах налоговой полиции в качестве сотрудников, имеющих специальные звания;</w:t>
      </w:r>
    </w:p>
    <w:p w:rsidR="005B4214" w:rsidRDefault="005B4214">
      <w:pPr>
        <w:pStyle w:val="ConsPlusNormal"/>
        <w:ind w:firstLine="540"/>
        <w:jc w:val="both"/>
      </w:pPr>
      <w:r>
        <w:t>п) служба в таможенных органах Российской Федерации в качестве сотрудников, имеющих специальные звания;</w:t>
      </w:r>
    </w:p>
    <w:p w:rsidR="005B4214" w:rsidRDefault="005B4214">
      <w:pPr>
        <w:pStyle w:val="ConsPlusNormal"/>
        <w:ind w:firstLine="540"/>
        <w:jc w:val="both"/>
      </w:pPr>
      <w:r>
        <w:t>р) служба в учреждениях и органах прокуратуры Российской Федерации и Следственного комитета Российской Федерации в качестве прокурорских работников или сотрудников, имеющих классные чины или специальные звания;</w:t>
      </w:r>
    </w:p>
    <w:p w:rsidR="005B4214" w:rsidRDefault="005B4214">
      <w:pPr>
        <w:pStyle w:val="ConsPlusNormal"/>
        <w:ind w:firstLine="540"/>
        <w:jc w:val="both"/>
      </w:pPr>
      <w:r>
        <w:t>с) работа в системе Государственной противопожарной службы Министерства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непосредственно предшествующая назначению на должности, замещаемые лицами рядового или начальствующего состава и военнослужащими Государственной противопожарной службы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
    <w:p w:rsidR="005B4214" w:rsidRDefault="005B4214">
      <w:pPr>
        <w:pStyle w:val="ConsPlusNormal"/>
        <w:ind w:firstLine="540"/>
        <w:jc w:val="both"/>
      </w:pPr>
      <w:r>
        <w:t>т) иные периоды работы, засчитываемые на основании законодательства Российской Федерации.</w:t>
      </w:r>
    </w:p>
    <w:p w:rsidR="005B4214" w:rsidRDefault="005B4214">
      <w:pPr>
        <w:pStyle w:val="ConsPlusNormal"/>
        <w:ind w:firstLine="540"/>
        <w:jc w:val="both"/>
      </w:pPr>
      <w:bookmarkStart w:id="1" w:name="P58"/>
      <w:bookmarkEnd w:id="1"/>
      <w:r>
        <w:t xml:space="preserve">3. Военнослужащим в выслугу лет засчитывается на льготных условиях (1 месяц службы за 2 месяца) время военной службы на воинских должностях летного состава, выполняющего полеты по планам боевой (учебно-летной) подготовки в составе экипажей самолетов, вертолетов и </w:t>
      </w:r>
      <w:proofErr w:type="spellStart"/>
      <w:r>
        <w:t>экранопланов</w:t>
      </w:r>
      <w:proofErr w:type="spellEnd"/>
      <w:r>
        <w:t xml:space="preserve"> (далее - самолеты), а также на воинских должностях испытателей парашютов и катапультных установок (парашютистов-испытателей), совершающих прыжки с парашютом или катапультирование по плану научно-исследовательских работ (далее - прыжки с парашютом). При этом выслуга лет исчисляется:</w:t>
      </w:r>
    </w:p>
    <w:p w:rsidR="005B4214" w:rsidRDefault="005B4214">
      <w:pPr>
        <w:pStyle w:val="ConsPlusNormal"/>
        <w:ind w:firstLine="540"/>
        <w:jc w:val="both"/>
      </w:pPr>
      <w:r>
        <w:t>не ранее чем с 17 августа 1988 г. - испытателям парашютов и катапультных установок (парашютистам-испытателям);</w:t>
      </w:r>
    </w:p>
    <w:p w:rsidR="005B4214" w:rsidRDefault="005B4214">
      <w:pPr>
        <w:pStyle w:val="ConsPlusNormal"/>
        <w:ind w:firstLine="540"/>
        <w:jc w:val="both"/>
      </w:pPr>
      <w:r>
        <w:t>не ранее чем с 1 января 1990 г. - военнослужащим управлений и штабов от авиационного корпуса и выше, органов управления авиацией Вооруженных Сил Российской Федерации, других войск, воинских формирований и органов, военных профессиональных образовательных организаций и военных образовательных организаций высшего образования.</w:t>
      </w:r>
    </w:p>
    <w:p w:rsidR="005B4214" w:rsidRDefault="005B4214">
      <w:pPr>
        <w:pStyle w:val="ConsPlusNormal"/>
        <w:jc w:val="both"/>
      </w:pPr>
      <w:r>
        <w:t xml:space="preserve">(в ред. </w:t>
      </w:r>
      <w:hyperlink r:id="rId11" w:history="1">
        <w:r>
          <w:rPr>
            <w:color w:val="0000FF"/>
          </w:rPr>
          <w:t>Постановления</w:t>
        </w:r>
      </w:hyperlink>
      <w:r>
        <w:t xml:space="preserve"> Правительства РФ от 06.03.2015 N 201)</w:t>
      </w:r>
    </w:p>
    <w:p w:rsidR="005B4214" w:rsidRDefault="005B4214">
      <w:pPr>
        <w:pStyle w:val="ConsPlusNormal"/>
        <w:ind w:firstLine="540"/>
        <w:jc w:val="both"/>
      </w:pPr>
      <w:r>
        <w:t>В случае если военнослужащие находились на летной работе неполный календарный год, выслуга лет на льготных условиях определяется пропорционально времени, в течение которого они фактически находились на летной работе.</w:t>
      </w:r>
    </w:p>
    <w:p w:rsidR="005B4214" w:rsidRDefault="005B4214">
      <w:pPr>
        <w:pStyle w:val="ConsPlusNormal"/>
        <w:ind w:firstLine="540"/>
        <w:jc w:val="both"/>
      </w:pPr>
      <w:r>
        <w:t>При переучивании военнослужащих летного состава на новую летную специальность или на новый тип самолета первый календарный год в период обучения засчитывается в льготном исчислении независимо от выполнения заданий летной работы.</w:t>
      </w:r>
    </w:p>
    <w:p w:rsidR="005B4214" w:rsidRDefault="005B4214">
      <w:pPr>
        <w:pStyle w:val="ConsPlusNormal"/>
        <w:ind w:firstLine="540"/>
        <w:jc w:val="both"/>
      </w:pPr>
      <w:r>
        <w:t>4. Военнослужащим в выслугу лет засчитывается на льготных условиях (1 месяц службы за 1,5 месяца) время военной службы:</w:t>
      </w:r>
    </w:p>
    <w:p w:rsidR="005B4214" w:rsidRDefault="005B4214">
      <w:pPr>
        <w:pStyle w:val="ConsPlusNormal"/>
        <w:ind w:firstLine="540"/>
        <w:jc w:val="both"/>
      </w:pPr>
      <w:bookmarkStart w:id="2" w:name="P65"/>
      <w:bookmarkEnd w:id="2"/>
      <w:r>
        <w:t xml:space="preserve">а) на воинских должностях, выполнение обязанностей по которым связано с систематическим совершением прыжков с парашютом: в Воздушно-десантных войсках, военных профессиональных образовательных организациях и военных образовательных организациях высшего образования, осуществляющих подготовку военнослужащих по основным профессиональным образовательным программам для Воздушно-десантных войск, в воинских частях и подразделениях специального (особого) назначения (специальной разведки), </w:t>
      </w:r>
      <w:proofErr w:type="spellStart"/>
      <w:r>
        <w:t>десантно</w:t>
      </w:r>
      <w:proofErr w:type="spellEnd"/>
      <w:r>
        <w:t xml:space="preserve">-штурмовых соединениях, воинских частях и подразделениях, разведывательных десантных подразделениях Сухопутных войск, в разведывательных десантных подразделениях морской пехоты, подразделениях специального назначения, </w:t>
      </w:r>
      <w:proofErr w:type="spellStart"/>
      <w:r>
        <w:t>десантно</w:t>
      </w:r>
      <w:proofErr w:type="spellEnd"/>
      <w:r>
        <w:t>-штурмовых воинских частях и подразделениях Военно-Морского Флота, в поисково-спасательной и парашютно-десантной службах авиации Вооруженных Сил Российской Федерации, Союза ССР, Объединенных Вооруженных Сил государств - участников Содружества Независимых Государств;</w:t>
      </w:r>
    </w:p>
    <w:p w:rsidR="005B4214" w:rsidRDefault="005B4214">
      <w:pPr>
        <w:pStyle w:val="ConsPlusNormal"/>
        <w:jc w:val="both"/>
      </w:pPr>
      <w:r>
        <w:t xml:space="preserve">(в ред. </w:t>
      </w:r>
      <w:hyperlink r:id="rId12" w:history="1">
        <w:r>
          <w:rPr>
            <w:color w:val="0000FF"/>
          </w:rPr>
          <w:t>Постановления</w:t>
        </w:r>
      </w:hyperlink>
      <w:r>
        <w:t xml:space="preserve"> Правительства РФ от 06.03.2015 N 201)</w:t>
      </w:r>
    </w:p>
    <w:p w:rsidR="005B4214" w:rsidRDefault="005B4214">
      <w:pPr>
        <w:pStyle w:val="ConsPlusNormal"/>
        <w:ind w:firstLine="540"/>
        <w:jc w:val="both"/>
      </w:pPr>
      <w:bookmarkStart w:id="3" w:name="P67"/>
      <w:bookmarkEnd w:id="3"/>
      <w:r>
        <w:t>б) на воинских должностях, выполнение обязанностей по которым связано с систематическим совершением прыжков с парашютом в других войсках, воинских формированиях и органах, по перечню подразделений и воинских должностей, утверждаемому руководителем соответствующего федерального органа исполнительной власти, в котором федеральным законом предусмотрена военная служба;</w:t>
      </w:r>
    </w:p>
    <w:p w:rsidR="005B4214" w:rsidRDefault="005B4214">
      <w:pPr>
        <w:pStyle w:val="ConsPlusNormal"/>
        <w:ind w:firstLine="540"/>
        <w:jc w:val="both"/>
      </w:pPr>
      <w:r>
        <w:t>в) на воинских должностях, предусмотренных в штатах управлений океанографических экспедиций, экспедиций особого назначения, экспедиционных аварийно-спасательных отрядов, гидрографических и океанографических экспедиций, соединений кораблей и судов, военно-морских баз, флотилий, флотов;</w:t>
      </w:r>
    </w:p>
    <w:p w:rsidR="005B4214" w:rsidRDefault="005B4214">
      <w:pPr>
        <w:pStyle w:val="ConsPlusNormal"/>
        <w:ind w:firstLine="540"/>
        <w:jc w:val="both"/>
      </w:pPr>
      <w:r>
        <w:t>г) на воинских должностях, предусмотренных в штатах боевых кораблей и катеров, кораблей специального назначения, морских судов обеспечения, самоходных катеров и самоходных рейдовых судов обеспечения, в том числе строящихся, ремонтирующихся и находящихся на консервации, экипажей консервации указанных кораблей, катеров и судов, перегонных команд, а также в управлениях соединений кораблей и судов, экспедиций и отрядов, постоянно размещенных на кораблях и самоходных судах.</w:t>
      </w:r>
    </w:p>
    <w:p w:rsidR="005B4214" w:rsidRDefault="005B4214">
      <w:pPr>
        <w:pStyle w:val="ConsPlusNormal"/>
        <w:ind w:firstLine="540"/>
        <w:jc w:val="both"/>
      </w:pPr>
      <w:bookmarkStart w:id="4" w:name="P70"/>
      <w:bookmarkEnd w:id="4"/>
      <w:r>
        <w:t xml:space="preserve">5. При определении выслуги лет в соответствии с </w:t>
      </w:r>
      <w:hyperlink w:anchor="P65" w:history="1">
        <w:r>
          <w:rPr>
            <w:color w:val="0000FF"/>
          </w:rPr>
          <w:t>подпунктами "а"</w:t>
        </w:r>
      </w:hyperlink>
      <w:r>
        <w:t xml:space="preserve"> и </w:t>
      </w:r>
      <w:hyperlink w:anchor="P67" w:history="1">
        <w:r>
          <w:rPr>
            <w:color w:val="0000FF"/>
          </w:rPr>
          <w:t>"б" пункта 4</w:t>
        </w:r>
      </w:hyperlink>
      <w:r>
        <w:t xml:space="preserve"> настоящих Правил на льготных условиях исчисляется:</w:t>
      </w:r>
    </w:p>
    <w:p w:rsidR="005B4214" w:rsidRDefault="005B4214">
      <w:pPr>
        <w:pStyle w:val="ConsPlusNormal"/>
        <w:ind w:firstLine="540"/>
        <w:jc w:val="both"/>
      </w:pPr>
      <w:r>
        <w:t xml:space="preserve">не ранее чем с 14 марта 1980 г. - время военной службы в </w:t>
      </w:r>
      <w:proofErr w:type="spellStart"/>
      <w:r>
        <w:t>десантно</w:t>
      </w:r>
      <w:proofErr w:type="spellEnd"/>
      <w:r>
        <w:t xml:space="preserve">-штурмовых соединениях, воинских частях и подразделениях, разведывательных десантных подразделениях Сухопутных войск, в разведывательных десантных подразделениях морской пехоты, подразделениях специального назначения и </w:t>
      </w:r>
      <w:proofErr w:type="spellStart"/>
      <w:proofErr w:type="gramStart"/>
      <w:r>
        <w:t>десантно</w:t>
      </w:r>
      <w:proofErr w:type="spellEnd"/>
      <w:r>
        <w:t>-штурмовых воинских частях</w:t>
      </w:r>
      <w:proofErr w:type="gramEnd"/>
      <w:r>
        <w:t xml:space="preserve"> и подразделениях Военно-Морского Флота;</w:t>
      </w:r>
    </w:p>
    <w:p w:rsidR="005B4214" w:rsidRDefault="005B4214">
      <w:pPr>
        <w:pStyle w:val="ConsPlusNormal"/>
        <w:ind w:firstLine="540"/>
        <w:jc w:val="both"/>
      </w:pPr>
      <w:r>
        <w:t>не ранее чем с 1 января 1990 г. - время военной службы в поисково-спасательной и парашютно-десантной службах авиации Вооруженных Сил Российской Федерации, Союза ССР, Объединенных Вооруженных Сил государств - участников Содружества Независимых Государств, а также авиации пограничных войск Федеральной пограничной службы Российской Федерации;</w:t>
      </w:r>
    </w:p>
    <w:p w:rsidR="005B4214" w:rsidRDefault="005B4214">
      <w:pPr>
        <w:pStyle w:val="ConsPlusNormal"/>
        <w:ind w:firstLine="540"/>
        <w:jc w:val="both"/>
      </w:pPr>
      <w:r>
        <w:t>не ранее чем с 1 июня 1992 г. - время военной службы в военных профессиональных образовательных организациях и военных образовательных организациях высшего образования, осуществляющих подготовку военнослужащих по основным профессиональным образовательным программам для Воздушно-десантных войск (кроме военных профессиональных образовательных организаций и военных образовательных организаций высшего образования Воздушно-десантных войск);</w:t>
      </w:r>
    </w:p>
    <w:p w:rsidR="005B4214" w:rsidRDefault="005B4214">
      <w:pPr>
        <w:pStyle w:val="ConsPlusNormal"/>
        <w:jc w:val="both"/>
      </w:pPr>
      <w:r>
        <w:t xml:space="preserve">(в ред. </w:t>
      </w:r>
      <w:hyperlink r:id="rId13" w:history="1">
        <w:r>
          <w:rPr>
            <w:color w:val="0000FF"/>
          </w:rPr>
          <w:t>Постановления</w:t>
        </w:r>
      </w:hyperlink>
      <w:r>
        <w:t xml:space="preserve"> Правительства РФ от 06.03.2015 N 201)</w:t>
      </w:r>
    </w:p>
    <w:p w:rsidR="005B4214" w:rsidRDefault="005B4214">
      <w:pPr>
        <w:pStyle w:val="ConsPlusNormal"/>
        <w:ind w:firstLine="540"/>
        <w:jc w:val="both"/>
      </w:pPr>
      <w:r>
        <w:t>не ранее чем с 15 февраля 1994 г. - время военной службы в войсках гражданской обороны.</w:t>
      </w:r>
    </w:p>
    <w:p w:rsidR="005B4214" w:rsidRDefault="005B4214">
      <w:pPr>
        <w:pStyle w:val="ConsPlusNormal"/>
        <w:ind w:firstLine="540"/>
        <w:jc w:val="both"/>
      </w:pPr>
      <w:r>
        <w:t xml:space="preserve">6. Исчисление выслуги лет в порядке, предусмотренном </w:t>
      </w:r>
      <w:hyperlink w:anchor="P58" w:history="1">
        <w:r>
          <w:rPr>
            <w:color w:val="0000FF"/>
          </w:rPr>
          <w:t>пунктами 3</w:t>
        </w:r>
      </w:hyperlink>
      <w:r>
        <w:t xml:space="preserve"> - </w:t>
      </w:r>
      <w:hyperlink w:anchor="P70" w:history="1">
        <w:r>
          <w:rPr>
            <w:color w:val="0000FF"/>
          </w:rPr>
          <w:t>5</w:t>
        </w:r>
      </w:hyperlink>
      <w:r>
        <w:t xml:space="preserve"> настоящих Правил, осуществляется также в отношении </w:t>
      </w:r>
      <w:r>
        <w:lastRenderedPageBreak/>
        <w:t>военнослужащих, командируемых за пределы территории Российской Федерации в качестве военных советников и специалистов для оказания технической и другой помощи, если они в период пребывания за границей выполняют полеты в составе экипажей самолетов, совершают прыжки с парашютом, находятся в плавании.</w:t>
      </w:r>
    </w:p>
    <w:p w:rsidR="005B4214" w:rsidRDefault="005B4214">
      <w:pPr>
        <w:pStyle w:val="ConsPlusNormal"/>
        <w:ind w:firstLine="540"/>
        <w:jc w:val="both"/>
      </w:pPr>
      <w:r>
        <w:t>Военнослужащим, не выполняющим в период пребывания за границей полеты в составе экипажей самолетов, не совершающим прыжки с парашютом и не находящимся в плавании, но исполнявшим эти обязанности по воинской должности до командирования за пределы территории Российской Федерации, выслуга лет на льготных условиях исчисляется в году убытия в командировку пропорционально времени, в течение которого ими исполнялись обязанности военной службы на соответствующих воинских должностях.</w:t>
      </w:r>
    </w:p>
    <w:p w:rsidR="005B4214" w:rsidRDefault="005B4214">
      <w:pPr>
        <w:pStyle w:val="ConsPlusNormal"/>
        <w:ind w:firstLine="540"/>
        <w:jc w:val="both"/>
      </w:pPr>
      <w:r>
        <w:t>7. Периоды военной службы, подлежащие зачету в выслугу лет на льготных условиях, исчисляются со дня вступления в соответствующую воинскую должность и по день освобождения от исполнения обязанностей по этой воинской должности включительно с учетом времени нахождения в отпуске, служебной командировке, на лечении или обучении по специальности без освобождения от воинской должности по месту военной службы.</w:t>
      </w:r>
    </w:p>
    <w:p w:rsidR="005B4214" w:rsidRDefault="005B4214">
      <w:pPr>
        <w:pStyle w:val="ConsPlusNormal"/>
        <w:ind w:firstLine="540"/>
        <w:jc w:val="both"/>
      </w:pPr>
      <w:r>
        <w:t>При этом периоды военной службы в текущем году на воинских должностях, по которым предусмотрено исчисление выслуги лет на льготных условиях, засчитываются в выслугу лет в календарном исчислении, а по окончании года выслуга лет за истекший год при наличии оснований для исчисления ее на льготных условиях пересчитывается и объявляется приказом командира воинской части.</w:t>
      </w:r>
    </w:p>
    <w:p w:rsidR="005B4214" w:rsidRDefault="005B4214">
      <w:pPr>
        <w:pStyle w:val="ConsPlusNormal"/>
        <w:ind w:firstLine="540"/>
        <w:jc w:val="both"/>
      </w:pPr>
      <w:r>
        <w:t>8. В случае получения военнослужащим в период военной службы на воинской должности, по которой предусмотрено исчисление выслуги лет на льготных условиях, тяжелого увечья (травмы, контузии) при совершении полетов на самолетах, прыжков с парашютом, нахождении в плавании, год, в котором получено это увечье (травма, контузия), засчитывается военнослужащему в выслугу лет как полный год на льготных условиях.</w:t>
      </w:r>
    </w:p>
    <w:p w:rsidR="005B4214" w:rsidRDefault="005B4214">
      <w:pPr>
        <w:pStyle w:val="ConsPlusNormal"/>
        <w:ind w:firstLine="540"/>
        <w:jc w:val="both"/>
      </w:pPr>
      <w:r>
        <w:t>9. В случае назначения военнослужащих до окончания года на воинские должности, по которым льготное исчисление выслуги лет не предусмотрено, направления на обучение с освобождением от воинских должностей по месту военной службы, перевода в другой федеральный орган исполнительной власти или увольнения с военной службы выслуга лет пересчитывается непосредственно при назначении на такие должности, перед направлением на обучение, переводом или увольнением с военной службы. При этом в документы, подтверждающие выслугу лет, вносятся соответствующие изменения, а если надбавка за отдельные месяцы года подлежала выплате в большем размере, чем она фактически выплачивалась, военнослужащему выплачивается соответствующая разница.</w:t>
      </w:r>
    </w:p>
    <w:p w:rsidR="005B4214" w:rsidRDefault="005B4214">
      <w:pPr>
        <w:pStyle w:val="ConsPlusNormal"/>
        <w:ind w:firstLine="540"/>
        <w:jc w:val="both"/>
      </w:pPr>
      <w:r>
        <w:t>10. Выслуга лет, исчисленная военнослужащему в порядке и на условиях, которые предусмотрены настоящими Правилами, перед его увольнением с военной службы либо переводом в другой федеральный орган исполнительной власти, в котором федеральным законом предусмотрена военная служба, не пересчитывается при повторном поступлении на военную службу либо по новому месту военной службы.</w:t>
      </w:r>
    </w:p>
    <w:p w:rsidR="005B4214" w:rsidRDefault="005B4214">
      <w:pPr>
        <w:pStyle w:val="ConsPlusNormal"/>
        <w:ind w:firstLine="540"/>
        <w:jc w:val="both"/>
      </w:pPr>
      <w:r>
        <w:t>11. Отдельным категориям военнослужащих в выслугу лет включаются в порядке и на условиях, которые предусмотрены законодательством Российской Федерации, иные периоды военной службы, в том числе исчисленные на льготных условиях.</w:t>
      </w:r>
    </w:p>
    <w:p w:rsidR="005B4214" w:rsidRDefault="005B4214">
      <w:pPr>
        <w:pStyle w:val="ConsPlusNormal"/>
        <w:ind w:firstLine="540"/>
        <w:jc w:val="both"/>
      </w:pPr>
      <w:r>
        <w:t xml:space="preserve">12. Исчисление выслуги лет военнослужащим, проходящим военную службу в Вооруженных Силах Российской Федерации, других войсках, воинских формированиях и органах, осуществляется согласно правовым </w:t>
      </w:r>
      <w:hyperlink r:id="rId14" w:history="1">
        <w:r>
          <w:rPr>
            <w:color w:val="0000FF"/>
          </w:rPr>
          <w:t>актам</w:t>
        </w:r>
      </w:hyperlink>
      <w:r>
        <w:t xml:space="preserve"> соответствующих федеральных органов исполнительной власти, в которых федеральным законом предусмотрена военная служба, принятым на основании настоящих Правил.</w:t>
      </w:r>
    </w:p>
    <w:p w:rsidR="005B4214" w:rsidRDefault="005B4214">
      <w:pPr>
        <w:pStyle w:val="ConsPlusNormal"/>
        <w:ind w:firstLine="540"/>
        <w:jc w:val="both"/>
      </w:pPr>
    </w:p>
    <w:p w:rsidR="005B4214" w:rsidRDefault="005B4214">
      <w:pPr>
        <w:pStyle w:val="ConsPlusNormal"/>
        <w:ind w:firstLine="540"/>
        <w:jc w:val="both"/>
      </w:pPr>
    </w:p>
    <w:p w:rsidR="005B4214" w:rsidRDefault="005B4214">
      <w:pPr>
        <w:pStyle w:val="ConsPlusNormal"/>
        <w:pBdr>
          <w:top w:val="single" w:sz="6" w:space="0" w:color="auto"/>
        </w:pBdr>
        <w:spacing w:before="100" w:after="100"/>
        <w:jc w:val="both"/>
        <w:rPr>
          <w:sz w:val="2"/>
          <w:szCs w:val="2"/>
        </w:rPr>
      </w:pPr>
    </w:p>
    <w:p w:rsidR="00DC5140" w:rsidRPr="0081096D" w:rsidRDefault="00DC5140" w:rsidP="00DC5140">
      <w:pPr>
        <w:pStyle w:val="ConsPlusNormal"/>
        <w:ind w:firstLine="540"/>
        <w:jc w:val="both"/>
        <w:rPr>
          <w:sz w:val="22"/>
          <w:szCs w:val="22"/>
        </w:rPr>
      </w:pPr>
      <w:r w:rsidRPr="0081096D">
        <w:rPr>
          <w:sz w:val="22"/>
          <w:szCs w:val="22"/>
        </w:rPr>
        <w:t xml:space="preserve">Нужна помощь военного юриста? </w:t>
      </w:r>
    </w:p>
    <w:p w:rsidR="00DC5140" w:rsidRPr="0081096D" w:rsidRDefault="00DC5140" w:rsidP="00DC5140">
      <w:pPr>
        <w:pStyle w:val="ConsPlusNormal"/>
        <w:ind w:firstLine="540"/>
        <w:jc w:val="both"/>
        <w:rPr>
          <w:sz w:val="22"/>
          <w:szCs w:val="22"/>
        </w:rPr>
      </w:pPr>
      <w:r w:rsidRPr="0081096D">
        <w:rPr>
          <w:sz w:val="22"/>
          <w:szCs w:val="22"/>
        </w:rPr>
        <w:t>Нужна профессиональная юридическая консультация на человеческом языке?</w:t>
      </w:r>
    </w:p>
    <w:p w:rsidR="00DC5140" w:rsidRPr="0081096D" w:rsidRDefault="00DC5140" w:rsidP="00DC5140">
      <w:pPr>
        <w:pStyle w:val="ConsPlusNormal"/>
        <w:ind w:firstLine="540"/>
        <w:jc w:val="both"/>
        <w:rPr>
          <w:sz w:val="22"/>
          <w:szCs w:val="22"/>
        </w:rPr>
      </w:pPr>
      <w:r w:rsidRPr="0081096D">
        <w:rPr>
          <w:sz w:val="22"/>
          <w:szCs w:val="22"/>
        </w:rPr>
        <w:t>Нужен образец заявления, иска в суд?</w:t>
      </w:r>
    </w:p>
    <w:p w:rsidR="00DC5140" w:rsidRPr="00133600" w:rsidRDefault="00DC5140" w:rsidP="00DC5140">
      <w:pPr>
        <w:pStyle w:val="ConsPlusNormal"/>
        <w:ind w:firstLine="540"/>
        <w:jc w:val="both"/>
        <w:rPr>
          <w:sz w:val="22"/>
          <w:szCs w:val="22"/>
        </w:rPr>
      </w:pPr>
    </w:p>
    <w:p w:rsidR="00DC5140" w:rsidRPr="00133600" w:rsidRDefault="00DC5140" w:rsidP="00DC5140">
      <w:pPr>
        <w:pStyle w:val="ConsPlusNormal"/>
        <w:ind w:firstLine="540"/>
        <w:jc w:val="both"/>
        <w:rPr>
          <w:sz w:val="22"/>
          <w:szCs w:val="22"/>
        </w:rPr>
      </w:pPr>
      <w:r w:rsidRPr="0081096D">
        <w:rPr>
          <w:b/>
          <w:sz w:val="22"/>
          <w:szCs w:val="22"/>
        </w:rPr>
        <w:t>Заходите</w:t>
      </w:r>
      <w:r w:rsidRPr="0081096D">
        <w:rPr>
          <w:sz w:val="22"/>
          <w:szCs w:val="22"/>
        </w:rPr>
        <w:t>:</w:t>
      </w:r>
      <w:r w:rsidRPr="00133600">
        <w:rPr>
          <w:sz w:val="22"/>
          <w:szCs w:val="22"/>
        </w:rPr>
        <w:t xml:space="preserve"> </w:t>
      </w:r>
      <w:hyperlink r:id="rId15" w:history="1">
        <w:r w:rsidRPr="00506CA7">
          <w:rPr>
            <w:rStyle w:val="a7"/>
            <w:rFonts w:cs="Arial"/>
            <w:sz w:val="22"/>
            <w:szCs w:val="22"/>
          </w:rPr>
          <w:t>http://www.</w:t>
        </w:r>
        <w:proofErr w:type="spellStart"/>
        <w:r w:rsidRPr="00506CA7">
          <w:rPr>
            <w:rStyle w:val="a7"/>
            <w:rFonts w:cs="Arial"/>
            <w:sz w:val="22"/>
            <w:szCs w:val="22"/>
            <w:lang w:val="en-US"/>
          </w:rPr>
          <w:t>voensud</w:t>
        </w:r>
        <w:proofErr w:type="spellEnd"/>
        <w:r w:rsidRPr="00506CA7">
          <w:rPr>
            <w:rStyle w:val="a7"/>
            <w:rFonts w:cs="Arial"/>
            <w:sz w:val="22"/>
            <w:szCs w:val="22"/>
          </w:rPr>
          <w:t>-</w:t>
        </w:r>
        <w:proofErr w:type="spellStart"/>
        <w:r w:rsidRPr="00506CA7">
          <w:rPr>
            <w:rStyle w:val="a7"/>
            <w:rFonts w:cs="Arial"/>
            <w:sz w:val="22"/>
            <w:szCs w:val="22"/>
            <w:lang w:val="en-US"/>
          </w:rPr>
          <w:t>mo</w:t>
        </w:r>
        <w:proofErr w:type="spellEnd"/>
        <w:r w:rsidRPr="00506CA7">
          <w:rPr>
            <w:rStyle w:val="a7"/>
            <w:rFonts w:cs="Arial"/>
            <w:sz w:val="22"/>
            <w:szCs w:val="22"/>
          </w:rPr>
          <w:t>.</w:t>
        </w:r>
        <w:proofErr w:type="spellStart"/>
        <w:r w:rsidRPr="00506CA7">
          <w:rPr>
            <w:rStyle w:val="a7"/>
            <w:rFonts w:cs="Arial"/>
            <w:sz w:val="22"/>
            <w:szCs w:val="22"/>
          </w:rPr>
          <w:t>ru</w:t>
        </w:r>
        <w:proofErr w:type="spellEnd"/>
        <w:r w:rsidRPr="00506CA7">
          <w:rPr>
            <w:rStyle w:val="a7"/>
            <w:rFonts w:cs="Arial"/>
            <w:sz w:val="22"/>
            <w:szCs w:val="22"/>
          </w:rPr>
          <w:t>/</w:t>
        </w:r>
      </w:hyperlink>
    </w:p>
    <w:p w:rsidR="00DC5140" w:rsidRDefault="00DC5140" w:rsidP="00DC5140">
      <w:pPr>
        <w:pStyle w:val="ConsPlusNormal"/>
        <w:ind w:firstLine="540"/>
        <w:jc w:val="both"/>
        <w:rPr>
          <w:color w:val="0070C0"/>
          <w:sz w:val="22"/>
          <w:szCs w:val="22"/>
          <w:u w:val="single"/>
        </w:rPr>
      </w:pPr>
      <w:r w:rsidRPr="0081096D">
        <w:rPr>
          <w:b/>
          <w:sz w:val="22"/>
          <w:szCs w:val="22"/>
        </w:rPr>
        <w:t>Пишите</w:t>
      </w:r>
      <w:r w:rsidRPr="0081096D">
        <w:rPr>
          <w:sz w:val="22"/>
          <w:szCs w:val="22"/>
        </w:rPr>
        <w:t>:</w:t>
      </w:r>
      <w:r w:rsidRPr="00133600">
        <w:rPr>
          <w:sz w:val="22"/>
          <w:szCs w:val="22"/>
        </w:rPr>
        <w:t xml:space="preserve"> </w:t>
      </w:r>
      <w:hyperlink r:id="rId16" w:history="1">
        <w:r w:rsidRPr="00506CA7">
          <w:rPr>
            <w:rStyle w:val="a7"/>
            <w:rFonts w:cs="Arial"/>
            <w:sz w:val="22"/>
            <w:szCs w:val="22"/>
          </w:rPr>
          <w:t>sud-mo@yandex.ru</w:t>
        </w:r>
      </w:hyperlink>
    </w:p>
    <w:p w:rsidR="00DC5140" w:rsidRPr="00133600" w:rsidRDefault="00DC5140" w:rsidP="00DC5140">
      <w:pPr>
        <w:pStyle w:val="ConsPlusNormal"/>
        <w:ind w:firstLine="540"/>
        <w:jc w:val="both"/>
        <w:rPr>
          <w:sz w:val="22"/>
          <w:szCs w:val="22"/>
        </w:rPr>
      </w:pPr>
      <w:r w:rsidRPr="0081096D">
        <w:rPr>
          <w:b/>
          <w:sz w:val="22"/>
          <w:szCs w:val="22"/>
        </w:rPr>
        <w:t>Звоните</w:t>
      </w:r>
      <w:r w:rsidRPr="0081096D">
        <w:rPr>
          <w:sz w:val="22"/>
          <w:szCs w:val="22"/>
        </w:rPr>
        <w:t>:</w:t>
      </w:r>
      <w:r w:rsidRPr="00B539D9">
        <w:rPr>
          <w:color w:val="0070C0"/>
          <w:sz w:val="22"/>
          <w:szCs w:val="22"/>
        </w:rPr>
        <w:t xml:space="preserve"> </w:t>
      </w:r>
      <w:r w:rsidRPr="006F5EC7">
        <w:rPr>
          <w:b/>
          <w:color w:val="0070C0"/>
          <w:szCs w:val="16"/>
        </w:rPr>
        <w:t>+7-925-055-82-55</w:t>
      </w:r>
      <w:r>
        <w:rPr>
          <w:b/>
          <w:color w:val="0070C0"/>
          <w:szCs w:val="16"/>
        </w:rPr>
        <w:t xml:space="preserve"> </w:t>
      </w:r>
      <w:r w:rsidRPr="006F5EC7">
        <w:rPr>
          <w:szCs w:val="16"/>
        </w:rPr>
        <w:t>(Мегафон Москва)</w:t>
      </w:r>
      <w:r>
        <w:rPr>
          <w:szCs w:val="16"/>
        </w:rPr>
        <w:t xml:space="preserve">, </w:t>
      </w:r>
      <w:r w:rsidRPr="006F5EC7">
        <w:rPr>
          <w:b/>
          <w:color w:val="0070C0"/>
          <w:szCs w:val="16"/>
        </w:rPr>
        <w:t>+7-9</w:t>
      </w:r>
      <w:r w:rsidRPr="00290DD4">
        <w:rPr>
          <w:b/>
          <w:color w:val="0070C0"/>
          <w:szCs w:val="16"/>
        </w:rPr>
        <w:t>1</w:t>
      </w:r>
      <w:r w:rsidRPr="006F5EC7">
        <w:rPr>
          <w:b/>
          <w:color w:val="0070C0"/>
          <w:szCs w:val="16"/>
        </w:rPr>
        <w:t>5-0</w:t>
      </w:r>
      <w:r w:rsidRPr="00290DD4">
        <w:rPr>
          <w:b/>
          <w:color w:val="0070C0"/>
          <w:szCs w:val="16"/>
        </w:rPr>
        <w:t>10</w:t>
      </w:r>
      <w:r w:rsidRPr="006F5EC7">
        <w:rPr>
          <w:b/>
          <w:color w:val="0070C0"/>
          <w:szCs w:val="16"/>
        </w:rPr>
        <w:t>-</w:t>
      </w:r>
      <w:r w:rsidRPr="00290DD4">
        <w:rPr>
          <w:b/>
          <w:color w:val="0070C0"/>
          <w:szCs w:val="16"/>
        </w:rPr>
        <w:t>94</w:t>
      </w:r>
      <w:r w:rsidRPr="006F5EC7">
        <w:rPr>
          <w:b/>
          <w:color w:val="0070C0"/>
          <w:szCs w:val="16"/>
        </w:rPr>
        <w:t>-</w:t>
      </w:r>
      <w:r w:rsidRPr="00290DD4">
        <w:rPr>
          <w:b/>
          <w:color w:val="0070C0"/>
          <w:szCs w:val="16"/>
        </w:rPr>
        <w:t>77</w:t>
      </w:r>
      <w:r>
        <w:rPr>
          <w:b/>
          <w:color w:val="0070C0"/>
          <w:szCs w:val="16"/>
        </w:rPr>
        <w:t xml:space="preserve"> </w:t>
      </w:r>
      <w:r w:rsidRPr="006F5EC7">
        <w:rPr>
          <w:szCs w:val="16"/>
        </w:rPr>
        <w:t>(</w:t>
      </w:r>
      <w:r>
        <w:rPr>
          <w:szCs w:val="16"/>
        </w:rPr>
        <w:t>МТС</w:t>
      </w:r>
      <w:r w:rsidRPr="006F5EC7">
        <w:rPr>
          <w:szCs w:val="16"/>
        </w:rPr>
        <w:t xml:space="preserve"> Москва)</w:t>
      </w:r>
      <w:r>
        <w:rPr>
          <w:szCs w:val="16"/>
        </w:rPr>
        <w:t xml:space="preserve">, </w:t>
      </w:r>
      <w:r w:rsidRPr="006F5EC7">
        <w:rPr>
          <w:b/>
          <w:color w:val="0070C0"/>
          <w:szCs w:val="16"/>
        </w:rPr>
        <w:t>+7-9</w:t>
      </w:r>
      <w:r>
        <w:rPr>
          <w:b/>
          <w:color w:val="0070C0"/>
          <w:szCs w:val="16"/>
        </w:rPr>
        <w:t>05</w:t>
      </w:r>
      <w:r w:rsidRPr="006F5EC7">
        <w:rPr>
          <w:b/>
          <w:color w:val="0070C0"/>
          <w:szCs w:val="16"/>
        </w:rPr>
        <w:t>-</w:t>
      </w:r>
      <w:r>
        <w:rPr>
          <w:b/>
          <w:color w:val="0070C0"/>
          <w:szCs w:val="16"/>
        </w:rPr>
        <w:t>794</w:t>
      </w:r>
      <w:r w:rsidRPr="006F5EC7">
        <w:rPr>
          <w:b/>
          <w:color w:val="0070C0"/>
          <w:szCs w:val="16"/>
        </w:rPr>
        <w:t>-</w:t>
      </w:r>
      <w:r>
        <w:rPr>
          <w:b/>
          <w:color w:val="0070C0"/>
          <w:szCs w:val="16"/>
        </w:rPr>
        <w:t>38</w:t>
      </w:r>
      <w:r w:rsidRPr="006F5EC7">
        <w:rPr>
          <w:b/>
          <w:color w:val="0070C0"/>
          <w:szCs w:val="16"/>
        </w:rPr>
        <w:t>-5</w:t>
      </w:r>
      <w:r>
        <w:rPr>
          <w:b/>
          <w:color w:val="0070C0"/>
          <w:szCs w:val="16"/>
        </w:rPr>
        <w:t xml:space="preserve">0 </w:t>
      </w:r>
      <w:r w:rsidRPr="006F5EC7">
        <w:rPr>
          <w:szCs w:val="16"/>
        </w:rPr>
        <w:t>(</w:t>
      </w:r>
      <w:r>
        <w:rPr>
          <w:szCs w:val="16"/>
        </w:rPr>
        <w:t>Билайн</w:t>
      </w:r>
      <w:r w:rsidRPr="006F5EC7">
        <w:rPr>
          <w:szCs w:val="16"/>
        </w:rPr>
        <w:t xml:space="preserve"> Москва)</w:t>
      </w:r>
    </w:p>
    <w:p w:rsidR="00DC5140" w:rsidRPr="00133600" w:rsidRDefault="00DC5140" w:rsidP="00DC5140">
      <w:pPr>
        <w:pStyle w:val="ConsPlusNormal"/>
        <w:ind w:firstLine="540"/>
        <w:jc w:val="both"/>
        <w:rPr>
          <w:sz w:val="22"/>
          <w:szCs w:val="22"/>
        </w:rPr>
      </w:pPr>
    </w:p>
    <w:p w:rsidR="00DC5140" w:rsidRPr="00133600" w:rsidRDefault="00DC5140" w:rsidP="00DC5140">
      <w:pPr>
        <w:pStyle w:val="ConsPlusNormal"/>
        <w:ind w:firstLine="540"/>
        <w:jc w:val="both"/>
        <w:rPr>
          <w:sz w:val="22"/>
          <w:szCs w:val="22"/>
        </w:rPr>
      </w:pPr>
      <w:r w:rsidRPr="00133600">
        <w:rPr>
          <w:sz w:val="22"/>
          <w:szCs w:val="22"/>
        </w:rPr>
        <w:t xml:space="preserve">Мы будем признательны, если </w:t>
      </w:r>
      <w:r>
        <w:rPr>
          <w:sz w:val="22"/>
          <w:szCs w:val="22"/>
        </w:rPr>
        <w:t>В</w:t>
      </w:r>
      <w:r w:rsidRPr="00133600">
        <w:rPr>
          <w:sz w:val="22"/>
          <w:szCs w:val="22"/>
        </w:rPr>
        <w:t xml:space="preserve">ы окажете помощь </w:t>
      </w:r>
      <w:r>
        <w:rPr>
          <w:sz w:val="22"/>
          <w:szCs w:val="22"/>
        </w:rPr>
        <w:t>в</w:t>
      </w:r>
      <w:r w:rsidRPr="00133600">
        <w:rPr>
          <w:sz w:val="22"/>
          <w:szCs w:val="22"/>
        </w:rPr>
        <w:t xml:space="preserve"> развити</w:t>
      </w:r>
      <w:r>
        <w:rPr>
          <w:sz w:val="22"/>
          <w:szCs w:val="22"/>
        </w:rPr>
        <w:t>и</w:t>
      </w:r>
      <w:r w:rsidRPr="00133600">
        <w:rPr>
          <w:sz w:val="22"/>
          <w:szCs w:val="22"/>
        </w:rPr>
        <w:t xml:space="preserve"> нашего сайта:</w:t>
      </w:r>
    </w:p>
    <w:p w:rsidR="00DC5140" w:rsidRPr="00133600" w:rsidRDefault="00DC5140" w:rsidP="00DC5140">
      <w:pPr>
        <w:pStyle w:val="ConsPlusNormal"/>
        <w:ind w:firstLine="540"/>
        <w:jc w:val="both"/>
        <w:rPr>
          <w:sz w:val="22"/>
          <w:szCs w:val="22"/>
        </w:rPr>
      </w:pPr>
    </w:p>
    <w:p w:rsidR="00DC5140" w:rsidRPr="00133600" w:rsidRDefault="00DC5140" w:rsidP="00DC5140">
      <w:pPr>
        <w:pStyle w:val="ConsPlusNormal"/>
        <w:ind w:left="567"/>
        <w:jc w:val="both"/>
        <w:rPr>
          <w:sz w:val="22"/>
          <w:szCs w:val="22"/>
        </w:rPr>
      </w:pPr>
      <w:r>
        <w:rPr>
          <w:sz w:val="22"/>
          <w:szCs w:val="22"/>
        </w:rPr>
        <w:t xml:space="preserve">- </w:t>
      </w:r>
      <w:r w:rsidRPr="00133600">
        <w:rPr>
          <w:sz w:val="22"/>
          <w:szCs w:val="22"/>
        </w:rPr>
        <w:t xml:space="preserve">разместив ссылки на наш сайт </w:t>
      </w:r>
      <w:hyperlink r:id="rId17" w:history="1">
        <w:r w:rsidRPr="00CE05DB">
          <w:rPr>
            <w:color w:val="0070C0"/>
            <w:sz w:val="22"/>
            <w:szCs w:val="22"/>
          </w:rPr>
          <w:t>http://www.</w:t>
        </w:r>
        <w:proofErr w:type="spellStart"/>
        <w:r w:rsidRPr="00CE05DB">
          <w:rPr>
            <w:color w:val="0070C0"/>
            <w:sz w:val="22"/>
            <w:szCs w:val="22"/>
            <w:lang w:val="en-US"/>
          </w:rPr>
          <w:t>voensud</w:t>
        </w:r>
        <w:proofErr w:type="spellEnd"/>
        <w:r w:rsidRPr="00CE05DB">
          <w:rPr>
            <w:color w:val="0070C0"/>
            <w:sz w:val="22"/>
            <w:szCs w:val="22"/>
          </w:rPr>
          <w:t>-</w:t>
        </w:r>
        <w:proofErr w:type="spellStart"/>
        <w:r w:rsidRPr="00CE05DB">
          <w:rPr>
            <w:color w:val="0070C0"/>
            <w:sz w:val="22"/>
            <w:szCs w:val="22"/>
            <w:lang w:val="en-US"/>
          </w:rPr>
          <w:t>mo</w:t>
        </w:r>
        <w:proofErr w:type="spellEnd"/>
        <w:r w:rsidRPr="00CE05DB">
          <w:rPr>
            <w:color w:val="0070C0"/>
            <w:sz w:val="22"/>
            <w:szCs w:val="22"/>
          </w:rPr>
          <w:t>.</w:t>
        </w:r>
        <w:proofErr w:type="spellStart"/>
        <w:r w:rsidRPr="00CE05DB">
          <w:rPr>
            <w:color w:val="0070C0"/>
            <w:sz w:val="22"/>
            <w:szCs w:val="22"/>
          </w:rPr>
          <w:t>ru</w:t>
        </w:r>
        <w:proofErr w:type="spellEnd"/>
        <w:r w:rsidRPr="00CE05DB">
          <w:rPr>
            <w:color w:val="0070C0"/>
            <w:sz w:val="22"/>
            <w:szCs w:val="22"/>
          </w:rPr>
          <w:t>/</w:t>
        </w:r>
      </w:hyperlink>
      <w:r w:rsidRPr="00133600">
        <w:rPr>
          <w:color w:val="0070C0"/>
          <w:sz w:val="22"/>
          <w:szCs w:val="22"/>
        </w:rPr>
        <w:t xml:space="preserve"> </w:t>
      </w:r>
      <w:r w:rsidRPr="00133600">
        <w:rPr>
          <w:sz w:val="22"/>
          <w:szCs w:val="22"/>
        </w:rPr>
        <w:t xml:space="preserve">в Интернете. </w:t>
      </w:r>
    </w:p>
    <w:p w:rsidR="00DC5140" w:rsidRDefault="00DC5140" w:rsidP="00DC5140">
      <w:pPr>
        <w:pStyle w:val="ConsPlusNormal"/>
        <w:ind w:left="567"/>
        <w:jc w:val="both"/>
        <w:rPr>
          <w:sz w:val="22"/>
          <w:szCs w:val="22"/>
        </w:rPr>
      </w:pPr>
    </w:p>
    <w:p w:rsidR="00DC5140" w:rsidRPr="00133600" w:rsidRDefault="00DC5140" w:rsidP="00DC5140">
      <w:pPr>
        <w:pStyle w:val="ConsPlusNormal"/>
        <w:ind w:left="1260"/>
        <w:jc w:val="both"/>
        <w:rPr>
          <w:sz w:val="22"/>
          <w:szCs w:val="22"/>
        </w:rPr>
      </w:pPr>
    </w:p>
    <w:p w:rsidR="00DC5140" w:rsidRPr="007B17E6" w:rsidRDefault="00DC5140" w:rsidP="00DC5140">
      <w:pPr>
        <w:pStyle w:val="ConsPlusNormal"/>
        <w:ind w:firstLine="540"/>
        <w:jc w:val="both"/>
        <w:rPr>
          <w:b/>
          <w:i/>
          <w:sz w:val="22"/>
          <w:szCs w:val="22"/>
        </w:rPr>
      </w:pPr>
      <w:r w:rsidRPr="007B17E6">
        <w:rPr>
          <w:b/>
          <w:i/>
          <w:sz w:val="22"/>
          <w:szCs w:val="22"/>
        </w:rPr>
        <w:t>СПАСИБО!</w:t>
      </w:r>
    </w:p>
    <w:p w:rsidR="00DC5140" w:rsidRPr="007B17E6" w:rsidRDefault="00DC5140" w:rsidP="00DC5140">
      <w:pPr>
        <w:pStyle w:val="ConsPlusNormal"/>
        <w:ind w:firstLine="540"/>
        <w:jc w:val="both"/>
        <w:rPr>
          <w:b/>
          <w:i/>
          <w:sz w:val="22"/>
          <w:szCs w:val="22"/>
        </w:rPr>
      </w:pPr>
    </w:p>
    <w:p w:rsidR="00DC5140" w:rsidRPr="007B17E6" w:rsidRDefault="00DC5140" w:rsidP="00DC5140">
      <w:pPr>
        <w:pStyle w:val="ConsPlusNormal"/>
        <w:ind w:firstLine="540"/>
        <w:jc w:val="both"/>
        <w:rPr>
          <w:b/>
          <w:i/>
          <w:sz w:val="22"/>
          <w:szCs w:val="22"/>
        </w:rPr>
      </w:pPr>
      <w:r w:rsidRPr="007B17E6">
        <w:rPr>
          <w:b/>
          <w:i/>
          <w:sz w:val="22"/>
          <w:szCs w:val="22"/>
        </w:rPr>
        <w:t xml:space="preserve">С уважением, </w:t>
      </w:r>
    </w:p>
    <w:p w:rsidR="00DC5140" w:rsidRPr="007B17E6" w:rsidRDefault="00DC5140" w:rsidP="00DC5140">
      <w:pPr>
        <w:pStyle w:val="ConsPlusNormal"/>
        <w:ind w:firstLine="540"/>
        <w:jc w:val="both"/>
        <w:rPr>
          <w:b/>
          <w:i/>
          <w:sz w:val="22"/>
          <w:szCs w:val="22"/>
        </w:rPr>
      </w:pPr>
    </w:p>
    <w:p w:rsidR="00DC5140" w:rsidRPr="007B17E6" w:rsidRDefault="00DC5140" w:rsidP="00DC5140">
      <w:pPr>
        <w:ind w:left="540"/>
        <w:rPr>
          <w:rStyle w:val="blk"/>
          <w:b/>
        </w:rPr>
      </w:pPr>
      <w:r>
        <w:rPr>
          <w:b/>
          <w:i/>
          <w:sz w:val="22"/>
          <w:szCs w:val="22"/>
        </w:rPr>
        <w:t>команда ЮК «СТРАТЕГИЯ»</w:t>
      </w:r>
    </w:p>
    <w:p w:rsidR="0017116E" w:rsidRDefault="00E0614C"/>
    <w:sectPr w:rsidR="0017116E" w:rsidSect="00C37B8B">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140" w:rsidRDefault="00DC5140" w:rsidP="00DC5140">
      <w:r>
        <w:separator/>
      </w:r>
    </w:p>
  </w:endnote>
  <w:endnote w:type="continuationSeparator" w:id="0">
    <w:p w:rsidR="00DC5140" w:rsidRDefault="00DC5140" w:rsidP="00DC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14C" w:rsidRDefault="00E0614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14C" w:rsidRDefault="00E0614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14C" w:rsidRDefault="00E061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140" w:rsidRDefault="00DC5140" w:rsidP="00DC5140">
      <w:r>
        <w:separator/>
      </w:r>
    </w:p>
  </w:footnote>
  <w:footnote w:type="continuationSeparator" w:id="0">
    <w:p w:rsidR="00DC5140" w:rsidRDefault="00DC5140" w:rsidP="00DC5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14C" w:rsidRDefault="00E0614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31" w:type="pct"/>
      <w:tblCellSpacing w:w="5" w:type="nil"/>
      <w:tblCellMar>
        <w:left w:w="40" w:type="dxa"/>
        <w:right w:w="40" w:type="dxa"/>
      </w:tblCellMar>
      <w:tblLook w:val="0000" w:firstRow="0" w:lastRow="0" w:firstColumn="0" w:lastColumn="0" w:noHBand="0" w:noVBand="0"/>
    </w:tblPr>
    <w:tblGrid>
      <w:gridCol w:w="4031"/>
      <w:gridCol w:w="2340"/>
      <w:gridCol w:w="3603"/>
    </w:tblGrid>
    <w:tr w:rsidR="00DC5140" w:rsidRPr="00DC5140" w:rsidTr="00697946">
      <w:trPr>
        <w:trHeight w:hRule="exact" w:val="1276"/>
        <w:tblCellSpacing w:w="5" w:type="nil"/>
      </w:trPr>
      <w:tc>
        <w:tcPr>
          <w:tcW w:w="2021" w:type="pct"/>
          <w:tcBorders>
            <w:top w:val="none" w:sz="2" w:space="0" w:color="auto"/>
            <w:left w:val="none" w:sz="2" w:space="0" w:color="auto"/>
            <w:bottom w:val="none" w:sz="2" w:space="0" w:color="auto"/>
            <w:right w:val="none" w:sz="2" w:space="0" w:color="auto"/>
          </w:tcBorders>
          <w:vAlign w:val="center"/>
        </w:tcPr>
        <w:p w:rsidR="00DC5140" w:rsidRPr="00DC5140" w:rsidRDefault="00DC5140" w:rsidP="00DC5140">
          <w:pPr>
            <w:rPr>
              <w:rFonts w:ascii="Tahoma" w:hAnsi="Tahoma" w:cs="Tahoma"/>
              <w:b/>
              <w:bCs/>
              <w:color w:val="333399"/>
              <w:sz w:val="16"/>
              <w:szCs w:val="16"/>
            </w:rPr>
          </w:pPr>
          <w:bookmarkStart w:id="5" w:name="_GoBack"/>
          <w:r w:rsidRPr="00DC5140">
            <w:rPr>
              <w:rFonts w:ascii="Tahoma" w:hAnsi="Tahoma" w:cs="Tahoma"/>
              <w:b/>
              <w:bCs/>
              <w:color w:val="333399"/>
              <w:sz w:val="16"/>
              <w:szCs w:val="16"/>
            </w:rPr>
            <w:t>ЮК «Стратегия»</w:t>
          </w:r>
          <w:r w:rsidRPr="00DC5140">
            <w:rPr>
              <w:rFonts w:ascii="Tahoma" w:hAnsi="Tahoma" w:cs="Tahoma"/>
              <w:b/>
              <w:bCs/>
              <w:color w:val="333399"/>
              <w:sz w:val="16"/>
              <w:szCs w:val="16"/>
            </w:rPr>
            <w:br/>
            <w:t>«Мы формируем судебную практику»</w:t>
          </w:r>
        </w:p>
      </w:tc>
      <w:tc>
        <w:tcPr>
          <w:tcW w:w="1173" w:type="pct"/>
          <w:tcBorders>
            <w:top w:val="none" w:sz="2" w:space="0" w:color="auto"/>
            <w:left w:val="none" w:sz="2" w:space="0" w:color="auto"/>
            <w:bottom w:val="none" w:sz="2" w:space="0" w:color="auto"/>
            <w:right w:val="none" w:sz="2" w:space="0" w:color="auto"/>
          </w:tcBorders>
          <w:vAlign w:val="center"/>
        </w:tcPr>
        <w:p w:rsidR="00DC5140" w:rsidRPr="00DC5140" w:rsidRDefault="00DC5140" w:rsidP="00DC5140">
          <w:pPr>
            <w:ind w:left="-323" w:firstLine="2"/>
            <w:jc w:val="center"/>
            <w:rPr>
              <w:color w:val="0070C0"/>
              <w:sz w:val="16"/>
              <w:szCs w:val="16"/>
              <w:u w:val="single"/>
            </w:rPr>
          </w:pPr>
          <w:hyperlink r:id="rId1" w:history="1">
            <w:r w:rsidRPr="00DC5140">
              <w:rPr>
                <w:color w:val="0000FF"/>
                <w:sz w:val="16"/>
                <w:szCs w:val="16"/>
                <w:u w:val="single"/>
              </w:rPr>
              <w:t>http://www.voensud-mo.ru/</w:t>
            </w:r>
          </w:hyperlink>
        </w:p>
        <w:p w:rsidR="00DC5140" w:rsidRPr="00DC5140" w:rsidRDefault="00DC5140" w:rsidP="00DC5140">
          <w:pPr>
            <w:ind w:left="-323" w:firstLine="2"/>
            <w:jc w:val="center"/>
            <w:rPr>
              <w:color w:val="0070C0"/>
              <w:sz w:val="16"/>
              <w:szCs w:val="16"/>
              <w:u w:val="single"/>
              <w:lang w:val="en-US"/>
            </w:rPr>
          </w:pPr>
          <w:r w:rsidRPr="00DC5140">
            <w:rPr>
              <w:color w:val="0070C0"/>
              <w:sz w:val="16"/>
              <w:szCs w:val="16"/>
              <w:u w:val="single"/>
              <w:lang w:val="en-US"/>
            </w:rPr>
            <w:t xml:space="preserve">e-mail: </w:t>
          </w:r>
          <w:hyperlink r:id="rId2" w:history="1">
            <w:r w:rsidRPr="00DC5140">
              <w:rPr>
                <w:color w:val="0000FF"/>
                <w:sz w:val="16"/>
                <w:szCs w:val="16"/>
                <w:u w:val="single"/>
                <w:lang w:val="en-US"/>
              </w:rPr>
              <w:t>sud-mo@yandex.ru</w:t>
            </w:r>
          </w:hyperlink>
        </w:p>
        <w:p w:rsidR="00DC5140" w:rsidRPr="00DC5140" w:rsidRDefault="00DC5140" w:rsidP="00DC5140">
          <w:pPr>
            <w:ind w:left="-323" w:firstLine="2"/>
            <w:jc w:val="center"/>
            <w:rPr>
              <w:color w:val="0070C0"/>
              <w:sz w:val="16"/>
              <w:szCs w:val="16"/>
              <w:u w:val="single"/>
              <w:lang w:val="en-US"/>
            </w:rPr>
          </w:pPr>
        </w:p>
      </w:tc>
      <w:tc>
        <w:tcPr>
          <w:tcW w:w="1806" w:type="pct"/>
          <w:tcBorders>
            <w:top w:val="none" w:sz="2" w:space="0" w:color="auto"/>
            <w:left w:val="none" w:sz="2" w:space="0" w:color="auto"/>
            <w:bottom w:val="none" w:sz="2" w:space="0" w:color="auto"/>
            <w:right w:val="none" w:sz="2" w:space="0" w:color="auto"/>
          </w:tcBorders>
          <w:vAlign w:val="center"/>
        </w:tcPr>
        <w:p w:rsidR="00DC5140" w:rsidRPr="00DC5140" w:rsidRDefault="00DC5140" w:rsidP="00DC5140">
          <w:pPr>
            <w:widowControl w:val="0"/>
            <w:autoSpaceDE w:val="0"/>
            <w:autoSpaceDN w:val="0"/>
            <w:adjustRightInd w:val="0"/>
            <w:ind w:left="-162" w:firstLine="2"/>
            <w:jc w:val="center"/>
            <w:rPr>
              <w:b/>
              <w:color w:val="0070C0"/>
              <w:sz w:val="16"/>
              <w:szCs w:val="16"/>
            </w:rPr>
          </w:pPr>
          <w:r w:rsidRPr="00DC5140">
            <w:rPr>
              <w:b/>
              <w:color w:val="0070C0"/>
              <w:sz w:val="16"/>
              <w:szCs w:val="16"/>
            </w:rPr>
            <w:t>+7-925-055-82-55 (Мегафон Москва)</w:t>
          </w:r>
        </w:p>
        <w:p w:rsidR="00DC5140" w:rsidRPr="00DC5140" w:rsidRDefault="00DC5140" w:rsidP="00DC5140">
          <w:pPr>
            <w:widowControl w:val="0"/>
            <w:autoSpaceDE w:val="0"/>
            <w:autoSpaceDN w:val="0"/>
            <w:adjustRightInd w:val="0"/>
            <w:ind w:left="-162" w:firstLine="2"/>
            <w:jc w:val="center"/>
            <w:rPr>
              <w:b/>
              <w:color w:val="0070C0"/>
              <w:sz w:val="16"/>
              <w:szCs w:val="16"/>
            </w:rPr>
          </w:pPr>
          <w:r w:rsidRPr="00DC5140">
            <w:rPr>
              <w:b/>
              <w:color w:val="0070C0"/>
              <w:sz w:val="16"/>
              <w:szCs w:val="16"/>
            </w:rPr>
            <w:t>+7-915-010-94-77 (МТС Москва)</w:t>
          </w:r>
        </w:p>
        <w:p w:rsidR="00DC5140" w:rsidRPr="00DC5140" w:rsidRDefault="00DC5140" w:rsidP="00DC5140">
          <w:pPr>
            <w:widowControl w:val="0"/>
            <w:autoSpaceDE w:val="0"/>
            <w:autoSpaceDN w:val="0"/>
            <w:adjustRightInd w:val="0"/>
            <w:ind w:left="-162" w:firstLine="2"/>
            <w:jc w:val="center"/>
            <w:rPr>
              <w:b/>
              <w:color w:val="0070C0"/>
              <w:sz w:val="16"/>
              <w:szCs w:val="16"/>
            </w:rPr>
          </w:pPr>
          <w:r w:rsidRPr="00DC5140">
            <w:rPr>
              <w:b/>
              <w:color w:val="0070C0"/>
              <w:sz w:val="16"/>
              <w:szCs w:val="16"/>
            </w:rPr>
            <w:t>+7-905-794-38-50 (Билайн Москва)</w:t>
          </w:r>
        </w:p>
      </w:tc>
    </w:tr>
    <w:bookmarkEnd w:id="5"/>
  </w:tbl>
  <w:p w:rsidR="00DC5140" w:rsidRPr="00DC5140" w:rsidRDefault="00DC5140" w:rsidP="00DC514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14C" w:rsidRDefault="00E0614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214"/>
    <w:rsid w:val="0015644D"/>
    <w:rsid w:val="0017530D"/>
    <w:rsid w:val="005B4214"/>
    <w:rsid w:val="009431F2"/>
    <w:rsid w:val="0099768A"/>
    <w:rsid w:val="00D4688D"/>
    <w:rsid w:val="00D65980"/>
    <w:rsid w:val="00DC5140"/>
    <w:rsid w:val="00E0614C"/>
    <w:rsid w:val="00EF4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2B57A"/>
  <w15:chartTrackingRefBased/>
  <w15:docId w15:val="{FE76D2D7-A0FD-4F00-ADC9-CB5DD184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16"/>
        <w:szCs w:val="16"/>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DC5140"/>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214"/>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5B4214"/>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5B421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C5140"/>
    <w:pPr>
      <w:tabs>
        <w:tab w:val="center" w:pos="4677"/>
        <w:tab w:val="right" w:pos="9355"/>
      </w:tabs>
      <w:jc w:val="both"/>
    </w:pPr>
    <w:rPr>
      <w:rFonts w:eastAsiaTheme="minorHAnsi" w:cstheme="minorBidi"/>
      <w:sz w:val="16"/>
      <w:szCs w:val="16"/>
      <w:lang w:eastAsia="en-US"/>
    </w:rPr>
  </w:style>
  <w:style w:type="character" w:customStyle="1" w:styleId="a4">
    <w:name w:val="Верхний колонтитул Знак"/>
    <w:basedOn w:val="a0"/>
    <w:link w:val="a3"/>
    <w:uiPriority w:val="99"/>
    <w:rsid w:val="00DC5140"/>
  </w:style>
  <w:style w:type="paragraph" w:styleId="a5">
    <w:name w:val="footer"/>
    <w:basedOn w:val="a"/>
    <w:link w:val="a6"/>
    <w:uiPriority w:val="99"/>
    <w:unhideWhenUsed/>
    <w:rsid w:val="00DC5140"/>
    <w:pPr>
      <w:tabs>
        <w:tab w:val="center" w:pos="4677"/>
        <w:tab w:val="right" w:pos="9355"/>
      </w:tabs>
      <w:jc w:val="both"/>
    </w:pPr>
    <w:rPr>
      <w:rFonts w:eastAsiaTheme="minorHAnsi" w:cstheme="minorBidi"/>
      <w:sz w:val="16"/>
      <w:szCs w:val="16"/>
      <w:lang w:eastAsia="en-US"/>
    </w:rPr>
  </w:style>
  <w:style w:type="character" w:customStyle="1" w:styleId="a6">
    <w:name w:val="Нижний колонтитул Знак"/>
    <w:basedOn w:val="a0"/>
    <w:link w:val="a5"/>
    <w:uiPriority w:val="99"/>
    <w:rsid w:val="00DC5140"/>
  </w:style>
  <w:style w:type="character" w:styleId="a7">
    <w:name w:val="Hyperlink"/>
    <w:basedOn w:val="a0"/>
    <w:uiPriority w:val="99"/>
    <w:rsid w:val="00DC5140"/>
    <w:rPr>
      <w:rFonts w:cs="Times New Roman"/>
      <w:color w:val="0000FF"/>
      <w:u w:val="single"/>
    </w:rPr>
  </w:style>
  <w:style w:type="character" w:customStyle="1" w:styleId="blk">
    <w:name w:val="blk"/>
    <w:rsid w:val="00DC5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641D73CC81F175BD662A3A27A9C9810E1F2D197743096CDF111D61D8B3749D36D4A6CBC1EB007C7By0M" TargetMode="External"/><Relationship Id="rId13" Type="http://schemas.openxmlformats.org/officeDocument/2006/relationships/hyperlink" Target="consultantplus://offline/ref=A6641D73CC81F175BD662A3A27A9C9810E1F2D1E7746096CDF111D61D8B3749D36D4A6CBC1EB01777ByEM"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consultantplus://offline/ref=A6641D73CC81F175BD662A3A27A9C9810E1F2D197743096CDF111D61D8B3749D36D4A6CBC1EB017C7ByCM" TargetMode="External"/><Relationship Id="rId12" Type="http://schemas.openxmlformats.org/officeDocument/2006/relationships/hyperlink" Target="consultantplus://offline/ref=A6641D73CC81F175BD662A3A27A9C9810E1F2D1E7746096CDF111D61D8B3749D36D4A6CBC1EB01777ByDM" TargetMode="External"/><Relationship Id="rId17" Type="http://schemas.openxmlformats.org/officeDocument/2006/relationships/hyperlink" Target="http://www.voen-sud.ru/"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sud-mo@yandex.ru"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consultantplus://offline/ref=A6641D73CC81F175BD662A3A27A9C9810E1F2D1E7746096CDF111D61D8B3749D36D4A6CBC1EB01777ByBM" TargetMode="External"/><Relationship Id="rId11" Type="http://schemas.openxmlformats.org/officeDocument/2006/relationships/hyperlink" Target="consultantplus://offline/ref=A6641D73CC81F175BD662A3A27A9C9810E1F2D1E7746096CDF111D61D8B3749D36D4A6CBC1EB01777ByCM"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voensud-mo.ru/" TargetMode="External"/><Relationship Id="rId23" Type="http://schemas.openxmlformats.org/officeDocument/2006/relationships/footer" Target="footer3.xml"/><Relationship Id="rId10" Type="http://schemas.openxmlformats.org/officeDocument/2006/relationships/hyperlink" Target="consultantplus://offline/ref=A6641D73CC81F175BD662A3A27A9C9810E1F2D197743096CDF111D61D8B3749D36D4A6CBC1EB017D7ByFM"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consultantplus://offline/ref=A6641D73CC81F175BD662A3A27A9C9810E1F2D1E7746096CDF111D61D8B3749D36D4A6CBC1EB01777ByBM" TargetMode="External"/><Relationship Id="rId14" Type="http://schemas.openxmlformats.org/officeDocument/2006/relationships/hyperlink" Target="consultantplus://offline/ref=A6641D73CC81F175BD66343423A9C9810E1D2E137045096CDF111D61D8B3749D36D4A6CBC1EB017F7By1M"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mailto:sud-mo@yandex.ru" TargetMode="External"/><Relationship Id="rId1" Type="http://schemas.openxmlformats.org/officeDocument/2006/relationships/hyperlink" Target="http://www.voensud-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2631</Words>
  <Characters>15002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Дарченко</dc:creator>
  <cp:keywords/>
  <dc:description/>
  <cp:lastModifiedBy>Евгений Дарченко</cp:lastModifiedBy>
  <cp:revision>3</cp:revision>
  <dcterms:created xsi:type="dcterms:W3CDTF">2016-04-12T12:50:00Z</dcterms:created>
  <dcterms:modified xsi:type="dcterms:W3CDTF">2016-04-14T13:32:00Z</dcterms:modified>
</cp:coreProperties>
</file>