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488" w:rsidRDefault="00446488">
      <w:pPr>
        <w:pStyle w:val="ConsPlusTitle"/>
        <w:jc w:val="center"/>
      </w:pPr>
      <w:r>
        <w:t>ПРАВИТЕЛЬСТВО РОССИЙСКОЙ ФЕДЕРАЦИИ</w:t>
      </w:r>
    </w:p>
    <w:p w:rsidR="00446488" w:rsidRDefault="00446488">
      <w:pPr>
        <w:pStyle w:val="ConsPlusTitle"/>
        <w:jc w:val="center"/>
      </w:pPr>
    </w:p>
    <w:p w:rsidR="00446488" w:rsidRDefault="00446488">
      <w:pPr>
        <w:pStyle w:val="ConsPlusTitle"/>
        <w:jc w:val="center"/>
      </w:pPr>
      <w:r>
        <w:t>ПОСТАНОВЛЕНИЕ</w:t>
      </w:r>
    </w:p>
    <w:p w:rsidR="00446488" w:rsidRDefault="00446488">
      <w:pPr>
        <w:pStyle w:val="ConsPlusTitle"/>
        <w:jc w:val="center"/>
      </w:pPr>
      <w:r>
        <w:t>от 29 декабря 2011 г. N 1198</w:t>
      </w:r>
    </w:p>
    <w:p w:rsidR="00446488" w:rsidRDefault="00446488">
      <w:pPr>
        <w:pStyle w:val="ConsPlusTitle"/>
        <w:jc w:val="center"/>
      </w:pPr>
    </w:p>
    <w:p w:rsidR="00446488" w:rsidRDefault="00446488">
      <w:pPr>
        <w:pStyle w:val="ConsPlusTitle"/>
        <w:jc w:val="center"/>
      </w:pPr>
      <w:r>
        <w:t>О ПРИСВОЕНИИ, ИЗМЕНЕНИИ И ЛИШЕНИИ</w:t>
      </w:r>
    </w:p>
    <w:p w:rsidR="00446488" w:rsidRDefault="00446488">
      <w:pPr>
        <w:pStyle w:val="ConsPlusTitle"/>
        <w:jc w:val="center"/>
      </w:pPr>
      <w:r>
        <w:t>КЛАССНОЙ КВАЛИФИКАЦИИ ВОЕННОСЛУЖАЩИХ</w:t>
      </w:r>
    </w:p>
    <w:p w:rsidR="00446488" w:rsidRDefault="00446488">
      <w:pPr>
        <w:pStyle w:val="ConsPlusNormal"/>
        <w:jc w:val="center"/>
      </w:pPr>
      <w:r>
        <w:t>Список изменяющих документов</w:t>
      </w:r>
    </w:p>
    <w:p w:rsidR="00446488" w:rsidRDefault="00446488">
      <w:pPr>
        <w:pStyle w:val="ConsPlusNormal"/>
        <w:jc w:val="center"/>
      </w:pPr>
      <w:r>
        <w:t xml:space="preserve">(в ред. Постановлений Правительства РФ от 31.01.2012 </w:t>
      </w:r>
      <w:hyperlink r:id="rId6" w:history="1">
        <w:r>
          <w:rPr>
            <w:color w:val="0000FF"/>
          </w:rPr>
          <w:t>N 60</w:t>
        </w:r>
      </w:hyperlink>
      <w:r>
        <w:t>,</w:t>
      </w:r>
    </w:p>
    <w:p w:rsidR="00446488" w:rsidRDefault="00446488">
      <w:pPr>
        <w:pStyle w:val="ConsPlusNormal"/>
        <w:jc w:val="center"/>
      </w:pPr>
      <w:r>
        <w:t xml:space="preserve">от 30.10.2014 </w:t>
      </w:r>
      <w:hyperlink r:id="rId7" w:history="1">
        <w:r>
          <w:rPr>
            <w:color w:val="0000FF"/>
          </w:rPr>
          <w:t>N 1121</w:t>
        </w:r>
      </w:hyperlink>
      <w:r>
        <w:t>)</w:t>
      </w:r>
    </w:p>
    <w:p w:rsidR="00446488" w:rsidRDefault="00446488">
      <w:pPr>
        <w:pStyle w:val="ConsPlusNormal"/>
        <w:jc w:val="center"/>
      </w:pPr>
    </w:p>
    <w:p w:rsidR="00446488" w:rsidRDefault="00446488">
      <w:pPr>
        <w:pStyle w:val="ConsPlusNormal"/>
        <w:ind w:firstLine="540"/>
        <w:jc w:val="both"/>
      </w:pPr>
      <w:r>
        <w:t xml:space="preserve">Во исполнение Федерального </w:t>
      </w:r>
      <w:hyperlink r:id="rId8" w:history="1">
        <w:r>
          <w:rPr>
            <w:color w:val="0000FF"/>
          </w:rPr>
          <w:t>закона</w:t>
        </w:r>
      </w:hyperlink>
      <w:r>
        <w:t xml:space="preserve"> "О денежном довольствии военнослужащих и предоставлении им отдельных выплат" Правительство Российской Федерации постановляет:</w:t>
      </w:r>
    </w:p>
    <w:p w:rsidR="00446488" w:rsidRDefault="00446488">
      <w:pPr>
        <w:pStyle w:val="ConsPlusNormal"/>
        <w:ind w:firstLine="540"/>
        <w:jc w:val="both"/>
      </w:pPr>
      <w:r>
        <w:t xml:space="preserve">1. Утвердить прилагаемые </w:t>
      </w:r>
      <w:hyperlink w:anchor="P32" w:history="1">
        <w:r>
          <w:rPr>
            <w:color w:val="0000FF"/>
          </w:rPr>
          <w:t>Правила</w:t>
        </w:r>
      </w:hyperlink>
      <w:r>
        <w:t xml:space="preserve"> присвоения, изменения и лишения классной квалификации в отношении военнослужащих.</w:t>
      </w:r>
    </w:p>
    <w:p w:rsidR="00446488" w:rsidRDefault="00446488">
      <w:pPr>
        <w:pStyle w:val="ConsPlusNormal"/>
        <w:ind w:firstLine="540"/>
        <w:jc w:val="both"/>
      </w:pPr>
      <w:r>
        <w:t>2. Военнослужащим, имеющим на момент вступления в силу настоящего постановления соответствующую классную квалификацию, ранее присвоенная классная квалификация сохраняется до окончания срока ее действия.</w:t>
      </w:r>
    </w:p>
    <w:p w:rsidR="00446488" w:rsidRDefault="00446488">
      <w:pPr>
        <w:pStyle w:val="ConsPlusNormal"/>
        <w:ind w:firstLine="540"/>
        <w:jc w:val="both"/>
      </w:pPr>
      <w:r>
        <w:t>3. Министру обороны Российской Федерации, руководителям иных федеральных органов исполнительной власти, в которых федеральным законом предусмотрена военная служба (федерального органа обеспечения мобилизационной подготовки органов государственной власти Российской Федерации), определять квалификационные требования к профессиональным знаниям и навыкам, необходимым для исполнения обязанностей по воинским должностям, и порядок проведения испытаний военнослужащих для присвоения (подтверждения) классной квалификации.</w:t>
      </w:r>
    </w:p>
    <w:p w:rsidR="00446488" w:rsidRDefault="00446488">
      <w:pPr>
        <w:pStyle w:val="ConsPlusNormal"/>
        <w:jc w:val="both"/>
      </w:pPr>
      <w:r>
        <w:t xml:space="preserve">(п. 3 в ред. </w:t>
      </w:r>
      <w:hyperlink r:id="rId9" w:history="1">
        <w:r>
          <w:rPr>
            <w:color w:val="0000FF"/>
          </w:rPr>
          <w:t>Постановления</w:t>
        </w:r>
      </w:hyperlink>
      <w:r>
        <w:t xml:space="preserve"> Правительства РФ от 30.10.2014 N 1121)</w:t>
      </w:r>
    </w:p>
    <w:p w:rsidR="00446488" w:rsidRDefault="00446488">
      <w:pPr>
        <w:pStyle w:val="ConsPlusNormal"/>
        <w:ind w:firstLine="540"/>
        <w:jc w:val="both"/>
      </w:pPr>
      <w:r>
        <w:t>4. Настоящее постановление вступает в силу с 1 января 2012 г., а в отношении военнослужащих инженерно-технических, дорожно-строительных воинских формирований при федеральных органах исполнительной власти и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федеральной службы безопасности, федеральных органов государственной охраны, федерального органа обеспечения мобилизационной подготовки органов государственной власти Российской Федерации, а также воинских подразделений федеральной противопожарной службы, оклады по воинской должности которых установлены соответствующими федеральными законами, - с 1 января 2013 г.</w:t>
      </w:r>
    </w:p>
    <w:p w:rsidR="00446488" w:rsidRDefault="00446488">
      <w:pPr>
        <w:pStyle w:val="ConsPlusNormal"/>
        <w:ind w:firstLine="540"/>
        <w:jc w:val="both"/>
      </w:pPr>
    </w:p>
    <w:p w:rsidR="00446488" w:rsidRDefault="00446488">
      <w:pPr>
        <w:pStyle w:val="ConsPlusNormal"/>
        <w:jc w:val="right"/>
      </w:pPr>
      <w:r>
        <w:t>Председатель Правительства</w:t>
      </w:r>
    </w:p>
    <w:p w:rsidR="00446488" w:rsidRDefault="00446488">
      <w:pPr>
        <w:pStyle w:val="ConsPlusNormal"/>
        <w:jc w:val="right"/>
      </w:pPr>
      <w:r>
        <w:t>Российской Федерации</w:t>
      </w:r>
    </w:p>
    <w:p w:rsidR="00446488" w:rsidRDefault="00446488">
      <w:pPr>
        <w:pStyle w:val="ConsPlusNormal"/>
        <w:jc w:val="right"/>
      </w:pPr>
      <w:r>
        <w:t>В.ПУТИН</w:t>
      </w:r>
    </w:p>
    <w:p w:rsidR="00446488" w:rsidRDefault="00446488">
      <w:pPr>
        <w:pStyle w:val="ConsPlusNormal"/>
        <w:ind w:firstLine="540"/>
        <w:jc w:val="both"/>
      </w:pPr>
    </w:p>
    <w:p w:rsidR="00446488" w:rsidRDefault="00446488">
      <w:pPr>
        <w:pStyle w:val="ConsPlusNormal"/>
        <w:ind w:firstLine="540"/>
        <w:jc w:val="both"/>
      </w:pPr>
    </w:p>
    <w:p w:rsidR="00446488" w:rsidRDefault="00446488">
      <w:pPr>
        <w:pStyle w:val="ConsPlusNormal"/>
        <w:ind w:firstLine="540"/>
        <w:jc w:val="both"/>
      </w:pPr>
    </w:p>
    <w:p w:rsidR="00446488" w:rsidRDefault="00446488">
      <w:pPr>
        <w:pStyle w:val="ConsPlusNormal"/>
        <w:ind w:firstLine="540"/>
        <w:jc w:val="both"/>
      </w:pPr>
    </w:p>
    <w:p w:rsidR="00446488" w:rsidRDefault="00446488">
      <w:pPr>
        <w:pStyle w:val="ConsPlusNormal"/>
        <w:ind w:firstLine="540"/>
        <w:jc w:val="both"/>
      </w:pPr>
    </w:p>
    <w:p w:rsidR="00446488" w:rsidRDefault="00446488">
      <w:pPr>
        <w:pStyle w:val="ConsPlusNormal"/>
        <w:jc w:val="right"/>
      </w:pPr>
      <w:r>
        <w:t>Утверждены</w:t>
      </w:r>
    </w:p>
    <w:p w:rsidR="00446488" w:rsidRDefault="00446488">
      <w:pPr>
        <w:pStyle w:val="ConsPlusNormal"/>
        <w:jc w:val="right"/>
      </w:pPr>
      <w:r>
        <w:t>постановлением Правительства</w:t>
      </w:r>
    </w:p>
    <w:p w:rsidR="00446488" w:rsidRDefault="00446488">
      <w:pPr>
        <w:pStyle w:val="ConsPlusNormal"/>
        <w:jc w:val="right"/>
      </w:pPr>
      <w:r>
        <w:t>Российской Федерации</w:t>
      </w:r>
    </w:p>
    <w:p w:rsidR="00446488" w:rsidRDefault="00446488">
      <w:pPr>
        <w:pStyle w:val="ConsPlusNormal"/>
        <w:jc w:val="right"/>
      </w:pPr>
      <w:r>
        <w:t>от 29 декабря 2011 г. N 1198</w:t>
      </w:r>
    </w:p>
    <w:p w:rsidR="00446488" w:rsidRDefault="00446488">
      <w:pPr>
        <w:pStyle w:val="ConsPlusNormal"/>
        <w:ind w:firstLine="540"/>
        <w:jc w:val="both"/>
      </w:pPr>
    </w:p>
    <w:p w:rsidR="00446488" w:rsidRDefault="00446488">
      <w:pPr>
        <w:pStyle w:val="ConsPlusTitle"/>
        <w:jc w:val="center"/>
      </w:pPr>
      <w:bookmarkStart w:id="0" w:name="P32"/>
      <w:bookmarkEnd w:id="0"/>
      <w:r>
        <w:t>ПРАВИЛА</w:t>
      </w:r>
    </w:p>
    <w:p w:rsidR="00446488" w:rsidRDefault="00446488">
      <w:pPr>
        <w:pStyle w:val="ConsPlusTitle"/>
        <w:jc w:val="center"/>
      </w:pPr>
      <w:r>
        <w:t>ПРИСВОЕНИЯ, ИЗМЕНЕНИЯ И ЛИШЕНИЯ КЛАССНОЙ КВАЛИФИКАЦИИ</w:t>
      </w:r>
    </w:p>
    <w:p w:rsidR="00446488" w:rsidRDefault="00446488">
      <w:pPr>
        <w:pStyle w:val="ConsPlusTitle"/>
        <w:jc w:val="center"/>
      </w:pPr>
      <w:r>
        <w:t>В ОТНОШЕНИИ ВОЕННОСЛУЖАЩИХ</w:t>
      </w:r>
    </w:p>
    <w:p w:rsidR="00446488" w:rsidRDefault="00446488">
      <w:pPr>
        <w:pStyle w:val="ConsPlusNormal"/>
        <w:jc w:val="center"/>
      </w:pPr>
      <w:r>
        <w:t>Список изменяющих документов</w:t>
      </w:r>
    </w:p>
    <w:p w:rsidR="00446488" w:rsidRDefault="00446488">
      <w:pPr>
        <w:pStyle w:val="ConsPlusNormal"/>
        <w:jc w:val="center"/>
      </w:pPr>
      <w:r>
        <w:t xml:space="preserve">(в ред. Постановлений Правительства РФ от 31.01.2012 </w:t>
      </w:r>
      <w:hyperlink r:id="rId10" w:history="1">
        <w:r>
          <w:rPr>
            <w:color w:val="0000FF"/>
          </w:rPr>
          <w:t>N 60</w:t>
        </w:r>
      </w:hyperlink>
      <w:r>
        <w:t>,</w:t>
      </w:r>
    </w:p>
    <w:p w:rsidR="00446488" w:rsidRDefault="00446488">
      <w:pPr>
        <w:pStyle w:val="ConsPlusNormal"/>
        <w:jc w:val="center"/>
      </w:pPr>
      <w:r>
        <w:t xml:space="preserve">от 30.10.2014 </w:t>
      </w:r>
      <w:hyperlink r:id="rId11" w:history="1">
        <w:r>
          <w:rPr>
            <w:color w:val="0000FF"/>
          </w:rPr>
          <w:t>N 1121</w:t>
        </w:r>
      </w:hyperlink>
      <w:r>
        <w:t>)</w:t>
      </w:r>
    </w:p>
    <w:p w:rsidR="00446488" w:rsidRDefault="00446488">
      <w:pPr>
        <w:pStyle w:val="ConsPlusNormal"/>
        <w:jc w:val="center"/>
      </w:pPr>
    </w:p>
    <w:p w:rsidR="00446488" w:rsidRDefault="00446488">
      <w:pPr>
        <w:pStyle w:val="ConsPlusNormal"/>
        <w:ind w:firstLine="540"/>
        <w:jc w:val="both"/>
      </w:pPr>
      <w:r>
        <w:t>1. Настоящие Правила определяют порядок присвоения, изменения и лишения классной квалификации в отношении военнослужащих, за исключением военнослужащих, замещающих воинские должности медицинских и фармацевтических специальностей, проходящих военную службу в Вооруженных Силах Российской Федерации, других войсках, воинских формированиях и органах.</w:t>
      </w:r>
    </w:p>
    <w:p w:rsidR="00446488" w:rsidRDefault="00446488">
      <w:pPr>
        <w:pStyle w:val="ConsPlusNormal"/>
        <w:jc w:val="both"/>
      </w:pPr>
      <w:r>
        <w:t xml:space="preserve">(в ред. </w:t>
      </w:r>
      <w:hyperlink r:id="rId12" w:history="1">
        <w:r>
          <w:rPr>
            <w:color w:val="0000FF"/>
          </w:rPr>
          <w:t>Постановления</w:t>
        </w:r>
      </w:hyperlink>
      <w:r>
        <w:t xml:space="preserve"> Правительства РФ от 31.01.2012 N 60)</w:t>
      </w:r>
    </w:p>
    <w:p w:rsidR="00446488" w:rsidRDefault="00446488">
      <w:pPr>
        <w:pStyle w:val="ConsPlusNormal"/>
        <w:ind w:firstLine="540"/>
        <w:jc w:val="both"/>
      </w:pPr>
      <w:r>
        <w:t xml:space="preserve">Абзац утратил силу. - </w:t>
      </w:r>
      <w:hyperlink r:id="rId13" w:history="1">
        <w:r>
          <w:rPr>
            <w:color w:val="0000FF"/>
          </w:rPr>
          <w:t>Постановление</w:t>
        </w:r>
      </w:hyperlink>
      <w:r>
        <w:t xml:space="preserve"> Правительства РФ от 31.01.2012 N 60.</w:t>
      </w:r>
    </w:p>
    <w:p w:rsidR="00446488" w:rsidRDefault="00446488">
      <w:pPr>
        <w:pStyle w:val="ConsPlusNormal"/>
        <w:ind w:firstLine="540"/>
        <w:jc w:val="both"/>
      </w:pPr>
      <w:r>
        <w:t>В отношении военнослужащих, замещающих воинские должности медицинских и фармацевтических специальностей, порядок присвоения, изменения и лишения квалификационной категории устанавливается в соответствии с законодательством об охране здоровья граждан.</w:t>
      </w:r>
    </w:p>
    <w:p w:rsidR="00446488" w:rsidRDefault="00446488">
      <w:pPr>
        <w:pStyle w:val="ConsPlusNormal"/>
        <w:ind w:firstLine="540"/>
        <w:jc w:val="both"/>
      </w:pPr>
      <w:r>
        <w:t>2. Классная квалификация является показателем, характеризующим профессиональный уровень военнослужащего в соответствии с замещаемой воинской должностью (имеющейся специальностью), и присваивается по результатам проведенных испытаний.</w:t>
      </w:r>
    </w:p>
    <w:p w:rsidR="00446488" w:rsidRDefault="00446488">
      <w:pPr>
        <w:pStyle w:val="ConsPlusNormal"/>
        <w:ind w:firstLine="540"/>
        <w:jc w:val="both"/>
      </w:pPr>
      <w:r>
        <w:t>3. Военнослужащим, замещающим воинские должности высших офицеров, присваивается классная квалификация "мастер" без прохождения испытаний на весь период замещения этих воинских должностей.</w:t>
      </w:r>
    </w:p>
    <w:p w:rsidR="00446488" w:rsidRDefault="00446488">
      <w:pPr>
        <w:pStyle w:val="ConsPlusNormal"/>
        <w:ind w:firstLine="540"/>
        <w:jc w:val="both"/>
      </w:pPr>
      <w:r>
        <w:t>4. Военнослужащим, проходящим военную службу по призыву, имеющим присвоенную в установленном порядке классную квалификацию, при поступлении на военную службу по контракту присвоенная классная квалификация не сохраняется.</w:t>
      </w:r>
    </w:p>
    <w:p w:rsidR="00446488" w:rsidRDefault="00446488">
      <w:pPr>
        <w:pStyle w:val="ConsPlusNormal"/>
        <w:ind w:firstLine="540"/>
        <w:jc w:val="both"/>
      </w:pPr>
      <w:r>
        <w:t>Привлечение указанных военнослужащих к испытаниям для присвоения классной квалификации производится в общем порядке, начиная с классной квалификации "специалист третьего класса".</w:t>
      </w:r>
    </w:p>
    <w:p w:rsidR="00446488" w:rsidRDefault="00446488">
      <w:pPr>
        <w:pStyle w:val="ConsPlusNormal"/>
        <w:ind w:firstLine="540"/>
        <w:jc w:val="both"/>
      </w:pPr>
      <w:r>
        <w:t xml:space="preserve">5. Военнослужащим, проходящим военную службу по контракту и имеющим классную квалификацию, при переводе из одного федерального органа исполнительной власти, в котором федеральным законом предусмотрена военная служба (федерального органа обеспечения мобилизационной подготовки органов государственной власти Российской Федерации), в другой федеральный орган исполнительной власти, в котором федеральным законом предусмотрена военная служба (федеральный орган обеспечения мобилизационной подготовки органов государственной власти Российской Федерации), соответствующая классная квалификация </w:t>
      </w:r>
      <w:r>
        <w:lastRenderedPageBreak/>
        <w:t>сохраняется, но не более чем на 1 год со дня назначения военнослужащего на воинскую должность в федеральном органе исполнительной власти, в который он переведен.</w:t>
      </w:r>
    </w:p>
    <w:p w:rsidR="00446488" w:rsidRDefault="00446488">
      <w:pPr>
        <w:pStyle w:val="ConsPlusNormal"/>
        <w:ind w:firstLine="540"/>
        <w:jc w:val="both"/>
      </w:pPr>
      <w:r>
        <w:t>Военнослужащему, проходящему военную службу по контракту, назначенному на высшую, равную или низшую воинскую должность, если при этом не изменилось направление служебной деятельности, присвоенная классная квалификация сохраняется на срок, на который она была присвоена.</w:t>
      </w:r>
    </w:p>
    <w:p w:rsidR="00446488" w:rsidRDefault="00446488">
      <w:pPr>
        <w:pStyle w:val="ConsPlusNormal"/>
        <w:ind w:firstLine="540"/>
        <w:jc w:val="both"/>
      </w:pPr>
      <w:r>
        <w:t>Военнослужащему, назначенному на воинскую должность, исполнение обязанностей по которой связано с изменением направления служебной деятельности, классная квалификация сохраняется на срок, на который она была присвоена, но не более 1 года.</w:t>
      </w:r>
    </w:p>
    <w:p w:rsidR="00446488" w:rsidRDefault="00446488">
      <w:pPr>
        <w:pStyle w:val="ConsPlusNormal"/>
        <w:ind w:firstLine="540"/>
        <w:jc w:val="both"/>
      </w:pPr>
      <w:r>
        <w:t>6. Решение о присвоении (изменении, лишении) классной квалификации оформляется приказом соответствующего командира (начальника) с указанием даты присвоения (изменения, лишения) классной квалификации и срока, на который присвоена (изменена) классная квалификация.</w:t>
      </w:r>
    </w:p>
    <w:p w:rsidR="00446488" w:rsidRDefault="00446488">
      <w:pPr>
        <w:pStyle w:val="ConsPlusNormal"/>
        <w:ind w:firstLine="540"/>
        <w:jc w:val="both"/>
      </w:pPr>
      <w:bookmarkStart w:id="1" w:name="P51"/>
      <w:bookmarkEnd w:id="1"/>
      <w:r>
        <w:t>7. Классная квалификация присваивается последовательно:</w:t>
      </w:r>
    </w:p>
    <w:p w:rsidR="00446488" w:rsidRDefault="00446488">
      <w:pPr>
        <w:pStyle w:val="ConsPlusNormal"/>
        <w:ind w:firstLine="540"/>
        <w:jc w:val="both"/>
      </w:pPr>
      <w:r>
        <w:t>военнослужащим, проходящим военную службу по контракту, - "специалист третьего класса", "специалист второго класса", "специалист первого класса", "мастер";</w:t>
      </w:r>
    </w:p>
    <w:p w:rsidR="00446488" w:rsidRDefault="00446488">
      <w:pPr>
        <w:pStyle w:val="ConsPlusNormal"/>
        <w:ind w:firstLine="540"/>
        <w:jc w:val="both"/>
      </w:pPr>
      <w:r>
        <w:t>военнослужащим, проходящим военную службу по призыву, - "специалист третьего класса", "специалист второго класса", "специалист первого класса".</w:t>
      </w:r>
    </w:p>
    <w:p w:rsidR="00446488" w:rsidRDefault="00446488">
      <w:pPr>
        <w:pStyle w:val="ConsPlusNormal"/>
        <w:ind w:firstLine="540"/>
        <w:jc w:val="both"/>
      </w:pPr>
      <w:r>
        <w:t xml:space="preserve">8. Военнослужащим, которые приобретают право на присвоение классной квалификации впервые, классная квалификация присваивается исходя из фактического профессионального уровня без учета требований </w:t>
      </w:r>
      <w:hyperlink w:anchor="P51" w:history="1">
        <w:r>
          <w:rPr>
            <w:color w:val="0000FF"/>
          </w:rPr>
          <w:t>пункта 7</w:t>
        </w:r>
      </w:hyperlink>
      <w:r>
        <w:t xml:space="preserve"> настоящих Правил.</w:t>
      </w:r>
    </w:p>
    <w:p w:rsidR="00446488" w:rsidRDefault="00446488">
      <w:pPr>
        <w:pStyle w:val="ConsPlusNormal"/>
        <w:ind w:firstLine="540"/>
        <w:jc w:val="both"/>
      </w:pPr>
      <w:r>
        <w:t xml:space="preserve">Военнослужащему, назначенному на воинскую должность, исполнение обязанностей по которой связано с изменением направления служебной деятельности, по окончании срока, на который ему была сохранена классная квалификация, после прохождения испытания классная квалификация присваивается (подтверждается) исходя из фактического профессионального уровня с учетом требований </w:t>
      </w:r>
      <w:hyperlink w:anchor="P51" w:history="1">
        <w:r>
          <w:rPr>
            <w:color w:val="0000FF"/>
          </w:rPr>
          <w:t>пунктов 7</w:t>
        </w:r>
      </w:hyperlink>
      <w:r>
        <w:t xml:space="preserve"> и </w:t>
      </w:r>
      <w:hyperlink w:anchor="P61" w:history="1">
        <w:r>
          <w:rPr>
            <w:color w:val="0000FF"/>
          </w:rPr>
          <w:t>10</w:t>
        </w:r>
      </w:hyperlink>
      <w:r>
        <w:t xml:space="preserve"> настоящих Правил.</w:t>
      </w:r>
    </w:p>
    <w:p w:rsidR="00446488" w:rsidRDefault="00446488">
      <w:pPr>
        <w:pStyle w:val="ConsPlusNormal"/>
        <w:ind w:firstLine="540"/>
        <w:jc w:val="both"/>
      </w:pPr>
      <w:r>
        <w:t>Соответствие классной квалификации, предусмотренной настоящими Правилами, классной квалификации, присвоенной военнослужащим в соответствии с ранее действовавшими нормативными правовыми актами, определяется при необходимости в порядке, определяемом Министром обороны Российской Федерации, руководителем иного федерального органа исполнительной власти, в котором федеральным законом предусмотрена военная служба (федерального органа обеспечения мобилизационной подготовки органов государственной власти Российской Федерации).</w:t>
      </w:r>
    </w:p>
    <w:p w:rsidR="00446488" w:rsidRDefault="00446488">
      <w:pPr>
        <w:pStyle w:val="ConsPlusNormal"/>
        <w:jc w:val="both"/>
      </w:pPr>
      <w:r>
        <w:t xml:space="preserve">(п. 8 в ред. </w:t>
      </w:r>
      <w:hyperlink r:id="rId14" w:history="1">
        <w:r>
          <w:rPr>
            <w:color w:val="0000FF"/>
          </w:rPr>
          <w:t>Постановления</w:t>
        </w:r>
      </w:hyperlink>
      <w:r>
        <w:t xml:space="preserve"> Правительства РФ от 30.10.2014 N 1121)</w:t>
      </w:r>
    </w:p>
    <w:p w:rsidR="00446488" w:rsidRDefault="00446488">
      <w:pPr>
        <w:pStyle w:val="ConsPlusNormal"/>
        <w:ind w:firstLine="540"/>
        <w:jc w:val="both"/>
      </w:pPr>
      <w:r>
        <w:t>9. Военнослужащие, проходящие военную службу по контракту, допускаются к испытаниям для присвоения (подтверждения) классной квалификации не ранее чем через 1 год непрерывного прохождения военной службы в замещаемой воинской должности (по имеющейся специальности) и равной воинской должности (в случае назначения до указанного срока на равную воинскую должность, если при этом не изменилось направление служебной деятельности).</w:t>
      </w:r>
    </w:p>
    <w:p w:rsidR="00446488" w:rsidRDefault="00446488">
      <w:pPr>
        <w:pStyle w:val="ConsPlusNormal"/>
        <w:ind w:firstLine="540"/>
        <w:jc w:val="both"/>
      </w:pPr>
      <w:r>
        <w:t>Военнослужащие, назначенные до этого срока на высшие воинские должности, если при этом не изменилось направление служебной деятельности, допускаются к испытаниям ранее указанного срока.</w:t>
      </w:r>
    </w:p>
    <w:p w:rsidR="00446488" w:rsidRDefault="00446488">
      <w:pPr>
        <w:pStyle w:val="ConsPlusNormal"/>
        <w:jc w:val="both"/>
      </w:pPr>
      <w:r>
        <w:t xml:space="preserve">(п. 9 в ред. </w:t>
      </w:r>
      <w:hyperlink r:id="rId15" w:history="1">
        <w:r>
          <w:rPr>
            <w:color w:val="0000FF"/>
          </w:rPr>
          <w:t>Постановления</w:t>
        </w:r>
      </w:hyperlink>
      <w:r>
        <w:t xml:space="preserve"> Правительства РФ от 30.10.2014 N 1121)</w:t>
      </w:r>
    </w:p>
    <w:p w:rsidR="00446488" w:rsidRDefault="00446488">
      <w:pPr>
        <w:pStyle w:val="ConsPlusNormal"/>
        <w:ind w:firstLine="540"/>
        <w:jc w:val="both"/>
      </w:pPr>
      <w:bookmarkStart w:id="2" w:name="P61"/>
      <w:bookmarkEnd w:id="2"/>
      <w:r>
        <w:t>10. Военнослужащим, проходящим военную службу по контракту, классная квалификация присваивается (подтверждается) на следующие сроки:</w:t>
      </w:r>
    </w:p>
    <w:p w:rsidR="00446488" w:rsidRDefault="00446488">
      <w:pPr>
        <w:pStyle w:val="ConsPlusNormal"/>
        <w:ind w:firstLine="540"/>
        <w:jc w:val="both"/>
      </w:pPr>
      <w:r>
        <w:t>специалист третьего класса - на 2 года;</w:t>
      </w:r>
    </w:p>
    <w:p w:rsidR="00446488" w:rsidRDefault="00446488">
      <w:pPr>
        <w:pStyle w:val="ConsPlusNormal"/>
        <w:ind w:firstLine="540"/>
        <w:jc w:val="both"/>
      </w:pPr>
      <w:r>
        <w:t>специалист второго класса - на 3 года;</w:t>
      </w:r>
    </w:p>
    <w:p w:rsidR="00446488" w:rsidRDefault="00446488">
      <w:pPr>
        <w:pStyle w:val="ConsPlusNormal"/>
        <w:ind w:firstLine="540"/>
        <w:jc w:val="both"/>
      </w:pPr>
      <w:r>
        <w:t>специалист первого класса - на 3 года;</w:t>
      </w:r>
    </w:p>
    <w:p w:rsidR="00446488" w:rsidRDefault="00446488">
      <w:pPr>
        <w:pStyle w:val="ConsPlusNormal"/>
        <w:ind w:firstLine="540"/>
        <w:jc w:val="both"/>
      </w:pPr>
      <w:r>
        <w:t>мастер - на 3 года.</w:t>
      </w:r>
    </w:p>
    <w:p w:rsidR="00446488" w:rsidRDefault="00446488">
      <w:pPr>
        <w:pStyle w:val="ConsPlusNormal"/>
        <w:ind w:firstLine="540"/>
        <w:jc w:val="both"/>
      </w:pPr>
      <w:r>
        <w:t>Очередная классная квалификация присваивается по истечении установленных сроков.</w:t>
      </w:r>
    </w:p>
    <w:p w:rsidR="00446488" w:rsidRDefault="00446488">
      <w:pPr>
        <w:pStyle w:val="ConsPlusNormal"/>
        <w:jc w:val="both"/>
      </w:pPr>
      <w:r>
        <w:t xml:space="preserve">(в ред. </w:t>
      </w:r>
      <w:hyperlink r:id="rId16" w:history="1">
        <w:r>
          <w:rPr>
            <w:color w:val="0000FF"/>
          </w:rPr>
          <w:t>Постановления</w:t>
        </w:r>
      </w:hyperlink>
      <w:r>
        <w:t xml:space="preserve"> Правительства РФ от 30.10.2014 N 1121)</w:t>
      </w:r>
    </w:p>
    <w:p w:rsidR="00446488" w:rsidRDefault="00446488">
      <w:pPr>
        <w:pStyle w:val="ConsPlusNormal"/>
        <w:ind w:firstLine="540"/>
        <w:jc w:val="both"/>
      </w:pPr>
      <w:r>
        <w:t>11. Военнослужащие, проходящие военную службу по призыву, допускаются к испытаниям для определения их профессионального уровня не ранее чем через 3 месяца после начала прохождения военной службы.</w:t>
      </w:r>
    </w:p>
    <w:p w:rsidR="00446488" w:rsidRDefault="00446488">
      <w:pPr>
        <w:pStyle w:val="ConsPlusNormal"/>
        <w:ind w:firstLine="540"/>
        <w:jc w:val="both"/>
      </w:pPr>
      <w:r>
        <w:t>Очередная классная квалификация присваивается не ранее чем через 3 месяца со дня присвоения имеющейся классной квалификации.</w:t>
      </w:r>
    </w:p>
    <w:p w:rsidR="00446488" w:rsidRDefault="00446488">
      <w:pPr>
        <w:pStyle w:val="ConsPlusNormal"/>
        <w:jc w:val="both"/>
      </w:pPr>
      <w:r>
        <w:t xml:space="preserve">(в ред. </w:t>
      </w:r>
      <w:hyperlink r:id="rId17" w:history="1">
        <w:r>
          <w:rPr>
            <w:color w:val="0000FF"/>
          </w:rPr>
          <w:t>Постановления</w:t>
        </w:r>
      </w:hyperlink>
      <w:r>
        <w:t xml:space="preserve"> Правительства РФ от 30.10.2014 N 1121)</w:t>
      </w:r>
    </w:p>
    <w:p w:rsidR="00446488" w:rsidRDefault="00446488">
      <w:pPr>
        <w:pStyle w:val="ConsPlusNormal"/>
        <w:ind w:firstLine="540"/>
        <w:jc w:val="both"/>
      </w:pPr>
      <w:r>
        <w:t>12. В случае невозможности участия военнослужащего в квалификационных испытаниях (нахождение в отпуске, командировке, на лечении и по другим уважительным причинам) ему сохраняется присвоенная классная квалификация и предоставляется возможность для участия в испытаниях в течение 3 месяцев со дня прекращения данных оснований.</w:t>
      </w:r>
    </w:p>
    <w:p w:rsidR="00446488" w:rsidRDefault="00446488">
      <w:pPr>
        <w:pStyle w:val="ConsPlusNormal"/>
        <w:ind w:firstLine="540"/>
        <w:jc w:val="both"/>
      </w:pPr>
      <w:r>
        <w:t>13. Военнослужащие, проходящие военную службу по контракту, подтвердившие классную квалификацию "мастер" 2 раза подряд, к испытаниям для подтверждения профессионального уровня привлекаются не ранее чем через 5 лет.</w:t>
      </w:r>
    </w:p>
    <w:p w:rsidR="00446488" w:rsidRDefault="00446488">
      <w:pPr>
        <w:pStyle w:val="ConsPlusNormal"/>
        <w:ind w:firstLine="540"/>
        <w:jc w:val="both"/>
      </w:pPr>
      <w:r>
        <w:t>14. Классная квалификация снижается при несоответствии военнослужащего квалификационным требованиям.</w:t>
      </w:r>
    </w:p>
    <w:p w:rsidR="00446488" w:rsidRDefault="00446488">
      <w:pPr>
        <w:pStyle w:val="ConsPlusNormal"/>
        <w:ind w:firstLine="540"/>
        <w:jc w:val="both"/>
      </w:pPr>
      <w:r>
        <w:t>Военнослужащие, действие или бездействие которых при исполнении обязанностей по воинской должности повлекло гибель (увечье) людей, а также иные тяжкие последствия, лишаются классной квалификации.</w:t>
      </w:r>
    </w:p>
    <w:p w:rsidR="00446488" w:rsidRDefault="00446488">
      <w:pPr>
        <w:pStyle w:val="ConsPlusNormal"/>
        <w:ind w:firstLine="540"/>
        <w:jc w:val="both"/>
      </w:pPr>
      <w:r>
        <w:t>15. Военнослужащие, которым классная квалификация была снижена или они были ее лишены, допускаются к испытаниям для присвоения классной квалификации не ранее чем через 1 год со дня снижения (лишения) классной квалификации.</w:t>
      </w:r>
    </w:p>
    <w:p w:rsidR="00446488" w:rsidRDefault="00446488">
      <w:pPr>
        <w:pStyle w:val="ConsPlusNormal"/>
        <w:ind w:firstLine="540"/>
        <w:jc w:val="both"/>
      </w:pPr>
    </w:p>
    <w:p w:rsidR="00446488" w:rsidRDefault="00446488">
      <w:pPr>
        <w:pStyle w:val="ConsPlusNormal"/>
        <w:ind w:firstLine="540"/>
        <w:jc w:val="both"/>
      </w:pPr>
    </w:p>
    <w:p w:rsidR="00446488" w:rsidRDefault="00446488">
      <w:pPr>
        <w:pStyle w:val="ConsPlusNormal"/>
        <w:pBdr>
          <w:top w:val="single" w:sz="6" w:space="0" w:color="auto"/>
        </w:pBdr>
        <w:spacing w:before="100" w:after="100"/>
        <w:jc w:val="both"/>
        <w:rPr>
          <w:sz w:val="2"/>
          <w:szCs w:val="2"/>
        </w:rPr>
      </w:pPr>
    </w:p>
    <w:p w:rsidR="00AC64B4" w:rsidRPr="0081096D" w:rsidRDefault="00AC64B4" w:rsidP="00AC64B4">
      <w:pPr>
        <w:pStyle w:val="ConsPlusNormal"/>
        <w:ind w:firstLine="540"/>
        <w:jc w:val="both"/>
        <w:rPr>
          <w:sz w:val="22"/>
          <w:szCs w:val="22"/>
        </w:rPr>
      </w:pPr>
      <w:r w:rsidRPr="0081096D">
        <w:rPr>
          <w:sz w:val="22"/>
          <w:szCs w:val="22"/>
        </w:rPr>
        <w:t xml:space="preserve">Нужна помощь военного юриста? </w:t>
      </w:r>
    </w:p>
    <w:p w:rsidR="00AC64B4" w:rsidRPr="0081096D" w:rsidRDefault="00AC64B4" w:rsidP="00AC64B4">
      <w:pPr>
        <w:pStyle w:val="ConsPlusNormal"/>
        <w:ind w:firstLine="540"/>
        <w:jc w:val="both"/>
        <w:rPr>
          <w:sz w:val="22"/>
          <w:szCs w:val="22"/>
        </w:rPr>
      </w:pPr>
      <w:r w:rsidRPr="0081096D">
        <w:rPr>
          <w:sz w:val="22"/>
          <w:szCs w:val="22"/>
        </w:rPr>
        <w:t>Нужна профессиональная юридическая консультация на человеческом языке?</w:t>
      </w:r>
    </w:p>
    <w:p w:rsidR="00AC64B4" w:rsidRPr="0081096D" w:rsidRDefault="00AC64B4" w:rsidP="00AC64B4">
      <w:pPr>
        <w:pStyle w:val="ConsPlusNormal"/>
        <w:ind w:firstLine="540"/>
        <w:jc w:val="both"/>
        <w:rPr>
          <w:sz w:val="22"/>
          <w:szCs w:val="22"/>
        </w:rPr>
      </w:pPr>
      <w:r w:rsidRPr="0081096D">
        <w:rPr>
          <w:sz w:val="22"/>
          <w:szCs w:val="22"/>
        </w:rPr>
        <w:t>Нужен образец заявления, иска в суд?</w:t>
      </w:r>
    </w:p>
    <w:p w:rsidR="00AC64B4" w:rsidRPr="00133600" w:rsidRDefault="00AC64B4" w:rsidP="00AC64B4">
      <w:pPr>
        <w:pStyle w:val="ConsPlusNormal"/>
        <w:ind w:firstLine="540"/>
        <w:jc w:val="both"/>
        <w:rPr>
          <w:sz w:val="22"/>
          <w:szCs w:val="22"/>
        </w:rPr>
      </w:pPr>
    </w:p>
    <w:p w:rsidR="00AC64B4" w:rsidRPr="00133600" w:rsidRDefault="00AC64B4" w:rsidP="00AC64B4">
      <w:pPr>
        <w:pStyle w:val="ConsPlusNormal"/>
        <w:ind w:firstLine="540"/>
        <w:jc w:val="both"/>
        <w:rPr>
          <w:sz w:val="22"/>
          <w:szCs w:val="22"/>
        </w:rPr>
      </w:pPr>
      <w:r w:rsidRPr="0081096D">
        <w:rPr>
          <w:b/>
          <w:sz w:val="22"/>
          <w:szCs w:val="22"/>
        </w:rPr>
        <w:t>Заходите</w:t>
      </w:r>
      <w:r w:rsidRPr="0081096D">
        <w:rPr>
          <w:sz w:val="22"/>
          <w:szCs w:val="22"/>
        </w:rPr>
        <w:t>:</w:t>
      </w:r>
      <w:r w:rsidRPr="00133600">
        <w:rPr>
          <w:sz w:val="22"/>
          <w:szCs w:val="22"/>
        </w:rPr>
        <w:t xml:space="preserve"> </w:t>
      </w:r>
      <w:hyperlink r:id="rId18" w:history="1">
        <w:r w:rsidRPr="00506CA7">
          <w:rPr>
            <w:rStyle w:val="a7"/>
            <w:rFonts w:cs="Arial"/>
            <w:sz w:val="22"/>
            <w:szCs w:val="22"/>
          </w:rPr>
          <w:t>http://www.</w:t>
        </w:r>
        <w:proofErr w:type="spellStart"/>
        <w:r w:rsidRPr="00506CA7">
          <w:rPr>
            <w:rStyle w:val="a7"/>
            <w:rFonts w:cs="Arial"/>
            <w:sz w:val="22"/>
            <w:szCs w:val="22"/>
            <w:lang w:val="en-US"/>
          </w:rPr>
          <w:t>voensud</w:t>
        </w:r>
        <w:proofErr w:type="spellEnd"/>
        <w:r w:rsidRPr="00506CA7">
          <w:rPr>
            <w:rStyle w:val="a7"/>
            <w:rFonts w:cs="Arial"/>
            <w:sz w:val="22"/>
            <w:szCs w:val="22"/>
          </w:rPr>
          <w:t>-</w:t>
        </w:r>
        <w:proofErr w:type="spellStart"/>
        <w:r w:rsidRPr="00506CA7">
          <w:rPr>
            <w:rStyle w:val="a7"/>
            <w:rFonts w:cs="Arial"/>
            <w:sz w:val="22"/>
            <w:szCs w:val="22"/>
            <w:lang w:val="en-US"/>
          </w:rPr>
          <w:t>mo</w:t>
        </w:r>
        <w:proofErr w:type="spellEnd"/>
        <w:r w:rsidRPr="00506CA7">
          <w:rPr>
            <w:rStyle w:val="a7"/>
            <w:rFonts w:cs="Arial"/>
            <w:sz w:val="22"/>
            <w:szCs w:val="22"/>
          </w:rPr>
          <w:t>.</w:t>
        </w:r>
        <w:proofErr w:type="spellStart"/>
        <w:r w:rsidRPr="00506CA7">
          <w:rPr>
            <w:rStyle w:val="a7"/>
            <w:rFonts w:cs="Arial"/>
            <w:sz w:val="22"/>
            <w:szCs w:val="22"/>
          </w:rPr>
          <w:t>ru</w:t>
        </w:r>
        <w:proofErr w:type="spellEnd"/>
        <w:r w:rsidRPr="00506CA7">
          <w:rPr>
            <w:rStyle w:val="a7"/>
            <w:rFonts w:cs="Arial"/>
            <w:sz w:val="22"/>
            <w:szCs w:val="22"/>
          </w:rPr>
          <w:t>/</w:t>
        </w:r>
      </w:hyperlink>
    </w:p>
    <w:p w:rsidR="00AC64B4" w:rsidRDefault="00AC64B4" w:rsidP="00AC64B4">
      <w:pPr>
        <w:pStyle w:val="ConsPlusNormal"/>
        <w:ind w:firstLine="540"/>
        <w:jc w:val="both"/>
        <w:rPr>
          <w:color w:val="0070C0"/>
          <w:sz w:val="22"/>
          <w:szCs w:val="22"/>
          <w:u w:val="single"/>
        </w:rPr>
      </w:pPr>
      <w:r w:rsidRPr="0081096D">
        <w:rPr>
          <w:b/>
          <w:sz w:val="22"/>
          <w:szCs w:val="22"/>
        </w:rPr>
        <w:t>Пишите</w:t>
      </w:r>
      <w:r w:rsidRPr="0081096D">
        <w:rPr>
          <w:sz w:val="22"/>
          <w:szCs w:val="22"/>
        </w:rPr>
        <w:t>:</w:t>
      </w:r>
      <w:r w:rsidRPr="00133600">
        <w:rPr>
          <w:sz w:val="22"/>
          <w:szCs w:val="22"/>
        </w:rPr>
        <w:t xml:space="preserve"> </w:t>
      </w:r>
      <w:hyperlink r:id="rId19" w:history="1">
        <w:r w:rsidRPr="00506CA7">
          <w:rPr>
            <w:rStyle w:val="a7"/>
            <w:rFonts w:cs="Arial"/>
            <w:sz w:val="22"/>
            <w:szCs w:val="22"/>
          </w:rPr>
          <w:t>sud-mo@yandex.ru</w:t>
        </w:r>
      </w:hyperlink>
    </w:p>
    <w:p w:rsidR="00AC64B4" w:rsidRPr="00133600" w:rsidRDefault="00AC64B4" w:rsidP="00AC64B4">
      <w:pPr>
        <w:pStyle w:val="ConsPlusNormal"/>
        <w:ind w:firstLine="540"/>
        <w:jc w:val="both"/>
        <w:rPr>
          <w:sz w:val="22"/>
          <w:szCs w:val="22"/>
        </w:rPr>
      </w:pPr>
      <w:r w:rsidRPr="0081096D">
        <w:rPr>
          <w:b/>
          <w:sz w:val="22"/>
          <w:szCs w:val="22"/>
        </w:rPr>
        <w:t>Звоните</w:t>
      </w:r>
      <w:r w:rsidRPr="0081096D">
        <w:rPr>
          <w:sz w:val="22"/>
          <w:szCs w:val="22"/>
        </w:rPr>
        <w:t>:</w:t>
      </w:r>
      <w:r w:rsidRPr="00B539D9">
        <w:rPr>
          <w:color w:val="0070C0"/>
          <w:sz w:val="22"/>
          <w:szCs w:val="22"/>
        </w:rPr>
        <w:t xml:space="preserve"> </w:t>
      </w:r>
      <w:r w:rsidRPr="006F5EC7">
        <w:rPr>
          <w:b/>
          <w:color w:val="0070C0"/>
          <w:szCs w:val="16"/>
        </w:rPr>
        <w:t>+7-925-055-82-55</w:t>
      </w:r>
      <w:r>
        <w:rPr>
          <w:b/>
          <w:color w:val="0070C0"/>
          <w:szCs w:val="16"/>
        </w:rPr>
        <w:t xml:space="preserve"> </w:t>
      </w:r>
      <w:r w:rsidRPr="006F5EC7">
        <w:rPr>
          <w:szCs w:val="16"/>
        </w:rPr>
        <w:t>(Мегафон Москва)</w:t>
      </w:r>
      <w:r>
        <w:rPr>
          <w:szCs w:val="16"/>
        </w:rPr>
        <w:t xml:space="preserve">, </w:t>
      </w:r>
      <w:r w:rsidRPr="006F5EC7">
        <w:rPr>
          <w:b/>
          <w:color w:val="0070C0"/>
          <w:szCs w:val="16"/>
        </w:rPr>
        <w:t>+7-9</w:t>
      </w:r>
      <w:r w:rsidRPr="00290DD4">
        <w:rPr>
          <w:b/>
          <w:color w:val="0070C0"/>
          <w:szCs w:val="16"/>
        </w:rPr>
        <w:t>1</w:t>
      </w:r>
      <w:r w:rsidRPr="006F5EC7">
        <w:rPr>
          <w:b/>
          <w:color w:val="0070C0"/>
          <w:szCs w:val="16"/>
        </w:rPr>
        <w:t>5-0</w:t>
      </w:r>
      <w:r w:rsidRPr="00290DD4">
        <w:rPr>
          <w:b/>
          <w:color w:val="0070C0"/>
          <w:szCs w:val="16"/>
        </w:rPr>
        <w:t>10</w:t>
      </w:r>
      <w:r w:rsidRPr="006F5EC7">
        <w:rPr>
          <w:b/>
          <w:color w:val="0070C0"/>
          <w:szCs w:val="16"/>
        </w:rPr>
        <w:t>-</w:t>
      </w:r>
      <w:r w:rsidRPr="00290DD4">
        <w:rPr>
          <w:b/>
          <w:color w:val="0070C0"/>
          <w:szCs w:val="16"/>
        </w:rPr>
        <w:t>94</w:t>
      </w:r>
      <w:r w:rsidRPr="006F5EC7">
        <w:rPr>
          <w:b/>
          <w:color w:val="0070C0"/>
          <w:szCs w:val="16"/>
        </w:rPr>
        <w:t>-</w:t>
      </w:r>
      <w:r w:rsidRPr="00290DD4">
        <w:rPr>
          <w:b/>
          <w:color w:val="0070C0"/>
          <w:szCs w:val="16"/>
        </w:rPr>
        <w:t>77</w:t>
      </w:r>
      <w:r>
        <w:rPr>
          <w:b/>
          <w:color w:val="0070C0"/>
          <w:szCs w:val="16"/>
        </w:rPr>
        <w:t xml:space="preserve"> </w:t>
      </w:r>
      <w:r w:rsidRPr="006F5EC7">
        <w:rPr>
          <w:szCs w:val="16"/>
        </w:rPr>
        <w:t>(</w:t>
      </w:r>
      <w:r>
        <w:rPr>
          <w:szCs w:val="16"/>
        </w:rPr>
        <w:t>МТС</w:t>
      </w:r>
      <w:r w:rsidRPr="006F5EC7">
        <w:rPr>
          <w:szCs w:val="16"/>
        </w:rPr>
        <w:t xml:space="preserve"> Москва)</w:t>
      </w:r>
      <w:r>
        <w:rPr>
          <w:szCs w:val="16"/>
        </w:rPr>
        <w:t xml:space="preserve">, </w:t>
      </w:r>
      <w:r w:rsidRPr="006F5EC7">
        <w:rPr>
          <w:b/>
          <w:color w:val="0070C0"/>
          <w:szCs w:val="16"/>
        </w:rPr>
        <w:t>+7-9</w:t>
      </w:r>
      <w:r>
        <w:rPr>
          <w:b/>
          <w:color w:val="0070C0"/>
          <w:szCs w:val="16"/>
        </w:rPr>
        <w:t>05</w:t>
      </w:r>
      <w:r w:rsidRPr="006F5EC7">
        <w:rPr>
          <w:b/>
          <w:color w:val="0070C0"/>
          <w:szCs w:val="16"/>
        </w:rPr>
        <w:t>-</w:t>
      </w:r>
      <w:r>
        <w:rPr>
          <w:b/>
          <w:color w:val="0070C0"/>
          <w:szCs w:val="16"/>
        </w:rPr>
        <w:t>794</w:t>
      </w:r>
      <w:r w:rsidRPr="006F5EC7">
        <w:rPr>
          <w:b/>
          <w:color w:val="0070C0"/>
          <w:szCs w:val="16"/>
        </w:rPr>
        <w:t>-</w:t>
      </w:r>
      <w:r>
        <w:rPr>
          <w:b/>
          <w:color w:val="0070C0"/>
          <w:szCs w:val="16"/>
        </w:rPr>
        <w:t>38</w:t>
      </w:r>
      <w:r w:rsidRPr="006F5EC7">
        <w:rPr>
          <w:b/>
          <w:color w:val="0070C0"/>
          <w:szCs w:val="16"/>
        </w:rPr>
        <w:t>-5</w:t>
      </w:r>
      <w:r>
        <w:rPr>
          <w:b/>
          <w:color w:val="0070C0"/>
          <w:szCs w:val="16"/>
        </w:rPr>
        <w:t xml:space="preserve">0 </w:t>
      </w:r>
      <w:r w:rsidRPr="006F5EC7">
        <w:rPr>
          <w:szCs w:val="16"/>
        </w:rPr>
        <w:t>(</w:t>
      </w:r>
      <w:r>
        <w:rPr>
          <w:szCs w:val="16"/>
        </w:rPr>
        <w:t>Билайн</w:t>
      </w:r>
      <w:r w:rsidRPr="006F5EC7">
        <w:rPr>
          <w:szCs w:val="16"/>
        </w:rPr>
        <w:t xml:space="preserve"> Москва)</w:t>
      </w:r>
    </w:p>
    <w:p w:rsidR="00AC64B4" w:rsidRPr="00133600" w:rsidRDefault="00AC64B4" w:rsidP="00AC64B4">
      <w:pPr>
        <w:pStyle w:val="ConsPlusNormal"/>
        <w:ind w:firstLine="540"/>
        <w:jc w:val="both"/>
        <w:rPr>
          <w:sz w:val="22"/>
          <w:szCs w:val="22"/>
        </w:rPr>
      </w:pPr>
    </w:p>
    <w:p w:rsidR="00AC64B4" w:rsidRPr="00133600" w:rsidRDefault="00AC64B4" w:rsidP="00AC64B4">
      <w:pPr>
        <w:pStyle w:val="ConsPlusNormal"/>
        <w:ind w:firstLine="540"/>
        <w:jc w:val="both"/>
        <w:rPr>
          <w:sz w:val="22"/>
          <w:szCs w:val="22"/>
        </w:rPr>
      </w:pPr>
      <w:r w:rsidRPr="00133600">
        <w:rPr>
          <w:sz w:val="22"/>
          <w:szCs w:val="22"/>
        </w:rPr>
        <w:t xml:space="preserve">Мы будем признательны, если </w:t>
      </w:r>
      <w:r>
        <w:rPr>
          <w:sz w:val="22"/>
          <w:szCs w:val="22"/>
        </w:rPr>
        <w:t>В</w:t>
      </w:r>
      <w:r w:rsidRPr="00133600">
        <w:rPr>
          <w:sz w:val="22"/>
          <w:szCs w:val="22"/>
        </w:rPr>
        <w:t xml:space="preserve">ы окажете помощь </w:t>
      </w:r>
      <w:r>
        <w:rPr>
          <w:sz w:val="22"/>
          <w:szCs w:val="22"/>
        </w:rPr>
        <w:t>в</w:t>
      </w:r>
      <w:r w:rsidRPr="00133600">
        <w:rPr>
          <w:sz w:val="22"/>
          <w:szCs w:val="22"/>
        </w:rPr>
        <w:t xml:space="preserve"> развити</w:t>
      </w:r>
      <w:r>
        <w:rPr>
          <w:sz w:val="22"/>
          <w:szCs w:val="22"/>
        </w:rPr>
        <w:t>и</w:t>
      </w:r>
      <w:r w:rsidRPr="00133600">
        <w:rPr>
          <w:sz w:val="22"/>
          <w:szCs w:val="22"/>
        </w:rPr>
        <w:t xml:space="preserve"> нашего сайта:</w:t>
      </w:r>
    </w:p>
    <w:p w:rsidR="00AC64B4" w:rsidRPr="00133600" w:rsidRDefault="00AC64B4" w:rsidP="00AC64B4">
      <w:pPr>
        <w:pStyle w:val="ConsPlusNormal"/>
        <w:ind w:firstLine="540"/>
        <w:jc w:val="both"/>
        <w:rPr>
          <w:sz w:val="22"/>
          <w:szCs w:val="22"/>
        </w:rPr>
      </w:pPr>
    </w:p>
    <w:p w:rsidR="00AC64B4" w:rsidRPr="00133600" w:rsidRDefault="00AC64B4" w:rsidP="00AC64B4">
      <w:pPr>
        <w:pStyle w:val="ConsPlusNormal"/>
        <w:ind w:left="567"/>
        <w:jc w:val="both"/>
        <w:rPr>
          <w:sz w:val="22"/>
          <w:szCs w:val="22"/>
        </w:rPr>
      </w:pPr>
      <w:r>
        <w:rPr>
          <w:sz w:val="22"/>
          <w:szCs w:val="22"/>
        </w:rPr>
        <w:t xml:space="preserve">- </w:t>
      </w:r>
      <w:r w:rsidRPr="00133600">
        <w:rPr>
          <w:sz w:val="22"/>
          <w:szCs w:val="22"/>
        </w:rPr>
        <w:t xml:space="preserve">разместив ссылки на наш сайт </w:t>
      </w:r>
      <w:hyperlink r:id="rId20" w:history="1">
        <w:r w:rsidRPr="00CE05DB">
          <w:rPr>
            <w:color w:val="0070C0"/>
            <w:sz w:val="22"/>
            <w:szCs w:val="22"/>
          </w:rPr>
          <w:t>http://www.</w:t>
        </w:r>
        <w:proofErr w:type="spellStart"/>
        <w:r w:rsidRPr="00CE05DB">
          <w:rPr>
            <w:color w:val="0070C0"/>
            <w:sz w:val="22"/>
            <w:szCs w:val="22"/>
            <w:lang w:val="en-US"/>
          </w:rPr>
          <w:t>voensud</w:t>
        </w:r>
        <w:proofErr w:type="spellEnd"/>
        <w:r w:rsidRPr="00CE05DB">
          <w:rPr>
            <w:color w:val="0070C0"/>
            <w:sz w:val="22"/>
            <w:szCs w:val="22"/>
          </w:rPr>
          <w:t>-</w:t>
        </w:r>
        <w:proofErr w:type="spellStart"/>
        <w:r w:rsidRPr="00CE05DB">
          <w:rPr>
            <w:color w:val="0070C0"/>
            <w:sz w:val="22"/>
            <w:szCs w:val="22"/>
            <w:lang w:val="en-US"/>
          </w:rPr>
          <w:t>mo</w:t>
        </w:r>
        <w:proofErr w:type="spellEnd"/>
        <w:r w:rsidRPr="00CE05DB">
          <w:rPr>
            <w:color w:val="0070C0"/>
            <w:sz w:val="22"/>
            <w:szCs w:val="22"/>
          </w:rPr>
          <w:t>.</w:t>
        </w:r>
        <w:proofErr w:type="spellStart"/>
        <w:r w:rsidRPr="00CE05DB">
          <w:rPr>
            <w:color w:val="0070C0"/>
            <w:sz w:val="22"/>
            <w:szCs w:val="22"/>
          </w:rPr>
          <w:t>ru</w:t>
        </w:r>
        <w:proofErr w:type="spellEnd"/>
        <w:r w:rsidRPr="00CE05DB">
          <w:rPr>
            <w:color w:val="0070C0"/>
            <w:sz w:val="22"/>
            <w:szCs w:val="22"/>
          </w:rPr>
          <w:t>/</w:t>
        </w:r>
      </w:hyperlink>
      <w:r w:rsidRPr="00133600">
        <w:rPr>
          <w:color w:val="0070C0"/>
          <w:sz w:val="22"/>
          <w:szCs w:val="22"/>
        </w:rPr>
        <w:t xml:space="preserve"> </w:t>
      </w:r>
      <w:r w:rsidRPr="00133600">
        <w:rPr>
          <w:sz w:val="22"/>
          <w:szCs w:val="22"/>
        </w:rPr>
        <w:t xml:space="preserve">в Интернете. </w:t>
      </w:r>
    </w:p>
    <w:p w:rsidR="00AC64B4" w:rsidRDefault="00AC64B4" w:rsidP="00AC64B4">
      <w:pPr>
        <w:pStyle w:val="ConsPlusNormal"/>
        <w:ind w:left="567"/>
        <w:jc w:val="both"/>
        <w:rPr>
          <w:sz w:val="22"/>
          <w:szCs w:val="22"/>
        </w:rPr>
      </w:pPr>
    </w:p>
    <w:p w:rsidR="00AC64B4" w:rsidRPr="00133600" w:rsidRDefault="00AC64B4" w:rsidP="00AC64B4">
      <w:pPr>
        <w:pStyle w:val="ConsPlusNormal"/>
        <w:ind w:left="1260"/>
        <w:jc w:val="both"/>
        <w:rPr>
          <w:sz w:val="22"/>
          <w:szCs w:val="22"/>
        </w:rPr>
      </w:pPr>
    </w:p>
    <w:p w:rsidR="00AC64B4" w:rsidRPr="007B17E6" w:rsidRDefault="00AC64B4" w:rsidP="00AC64B4">
      <w:pPr>
        <w:pStyle w:val="ConsPlusNormal"/>
        <w:ind w:firstLine="540"/>
        <w:jc w:val="both"/>
        <w:rPr>
          <w:b/>
          <w:i/>
          <w:sz w:val="22"/>
          <w:szCs w:val="22"/>
        </w:rPr>
      </w:pPr>
      <w:r w:rsidRPr="007B17E6">
        <w:rPr>
          <w:b/>
          <w:i/>
          <w:sz w:val="22"/>
          <w:szCs w:val="22"/>
        </w:rPr>
        <w:t>СПАСИБО!</w:t>
      </w:r>
    </w:p>
    <w:p w:rsidR="00AC64B4" w:rsidRPr="007B17E6" w:rsidRDefault="00AC64B4" w:rsidP="00AC64B4">
      <w:pPr>
        <w:pStyle w:val="ConsPlusNormal"/>
        <w:ind w:firstLine="540"/>
        <w:jc w:val="both"/>
        <w:rPr>
          <w:b/>
          <w:i/>
          <w:sz w:val="22"/>
          <w:szCs w:val="22"/>
        </w:rPr>
      </w:pPr>
    </w:p>
    <w:p w:rsidR="00AC64B4" w:rsidRPr="007B17E6" w:rsidRDefault="00AC64B4" w:rsidP="00AC64B4">
      <w:pPr>
        <w:pStyle w:val="ConsPlusNormal"/>
        <w:ind w:firstLine="540"/>
        <w:jc w:val="both"/>
        <w:rPr>
          <w:b/>
          <w:i/>
          <w:sz w:val="22"/>
          <w:szCs w:val="22"/>
        </w:rPr>
      </w:pPr>
      <w:r w:rsidRPr="007B17E6">
        <w:rPr>
          <w:b/>
          <w:i/>
          <w:sz w:val="22"/>
          <w:szCs w:val="22"/>
        </w:rPr>
        <w:t xml:space="preserve">С уважением, </w:t>
      </w:r>
    </w:p>
    <w:p w:rsidR="00AC64B4" w:rsidRPr="007B17E6" w:rsidRDefault="00AC64B4" w:rsidP="00AC64B4">
      <w:pPr>
        <w:pStyle w:val="ConsPlusNormal"/>
        <w:ind w:firstLine="540"/>
        <w:jc w:val="both"/>
        <w:rPr>
          <w:b/>
          <w:i/>
          <w:sz w:val="22"/>
          <w:szCs w:val="22"/>
        </w:rPr>
      </w:pPr>
    </w:p>
    <w:p w:rsidR="00AC64B4" w:rsidRPr="007B17E6" w:rsidRDefault="00AC64B4" w:rsidP="00AC64B4">
      <w:pPr>
        <w:ind w:left="540"/>
        <w:rPr>
          <w:rStyle w:val="blk"/>
          <w:b/>
        </w:rPr>
      </w:pPr>
      <w:r>
        <w:rPr>
          <w:b/>
          <w:i/>
          <w:sz w:val="22"/>
          <w:szCs w:val="22"/>
        </w:rPr>
        <w:t>команда ЮК «СТРАТЕГИЯ»</w:t>
      </w:r>
    </w:p>
    <w:p w:rsidR="0017116E" w:rsidRDefault="00AC64B4"/>
    <w:sectPr w:rsidR="0017116E" w:rsidSect="00204BCA">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4B4" w:rsidRDefault="00AC64B4" w:rsidP="00AC64B4">
      <w:r>
        <w:separator/>
      </w:r>
    </w:p>
  </w:endnote>
  <w:endnote w:type="continuationSeparator" w:id="0">
    <w:p w:rsidR="00AC64B4" w:rsidRDefault="00AC64B4" w:rsidP="00AC6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4B4" w:rsidRDefault="00AC64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4B4" w:rsidRDefault="00AC64B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4B4" w:rsidRDefault="00AC64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4B4" w:rsidRDefault="00AC64B4" w:rsidP="00AC64B4">
      <w:r>
        <w:separator/>
      </w:r>
    </w:p>
  </w:footnote>
  <w:footnote w:type="continuationSeparator" w:id="0">
    <w:p w:rsidR="00AC64B4" w:rsidRDefault="00AC64B4" w:rsidP="00AC6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4B4" w:rsidRDefault="00AC64B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31" w:type="pct"/>
      <w:tblCellSpacing w:w="5" w:type="nil"/>
      <w:tblCellMar>
        <w:left w:w="40" w:type="dxa"/>
        <w:right w:w="40" w:type="dxa"/>
      </w:tblCellMar>
      <w:tblLook w:val="0000" w:firstRow="0" w:lastRow="0" w:firstColumn="0" w:lastColumn="0" w:noHBand="0" w:noVBand="0"/>
    </w:tblPr>
    <w:tblGrid>
      <w:gridCol w:w="4031"/>
      <w:gridCol w:w="2340"/>
      <w:gridCol w:w="3603"/>
    </w:tblGrid>
    <w:tr w:rsidR="00AC64B4" w:rsidRPr="00ED44DB" w:rsidTr="00697946">
      <w:tblPrEx>
        <w:tblCellMar>
          <w:top w:w="0" w:type="dxa"/>
          <w:bottom w:w="0" w:type="dxa"/>
        </w:tblCellMar>
      </w:tblPrEx>
      <w:trPr>
        <w:trHeight w:hRule="exact" w:val="1276"/>
        <w:tblCellSpacing w:w="5" w:type="nil"/>
      </w:trPr>
      <w:tc>
        <w:tcPr>
          <w:tcW w:w="2021" w:type="pct"/>
          <w:tcBorders>
            <w:top w:val="none" w:sz="2" w:space="0" w:color="auto"/>
            <w:left w:val="none" w:sz="2" w:space="0" w:color="auto"/>
            <w:bottom w:val="none" w:sz="2" w:space="0" w:color="auto"/>
            <w:right w:val="none" w:sz="2" w:space="0" w:color="auto"/>
          </w:tcBorders>
          <w:vAlign w:val="center"/>
        </w:tcPr>
        <w:p w:rsidR="00AC64B4" w:rsidRPr="00ED44DB" w:rsidRDefault="00AC64B4" w:rsidP="00AC64B4">
          <w:pPr>
            <w:rPr>
              <w:rFonts w:ascii="Tahoma" w:hAnsi="Tahoma" w:cs="Tahoma"/>
              <w:b/>
              <w:bCs/>
              <w:color w:val="333399"/>
              <w:sz w:val="16"/>
              <w:szCs w:val="16"/>
            </w:rPr>
          </w:pPr>
          <w:r w:rsidRPr="00ED44DB">
            <w:rPr>
              <w:rFonts w:ascii="Tahoma" w:hAnsi="Tahoma" w:cs="Tahoma"/>
              <w:b/>
              <w:bCs/>
              <w:color w:val="333399"/>
              <w:sz w:val="16"/>
              <w:szCs w:val="16"/>
            </w:rPr>
            <w:t>ЮК «Стратегия»</w:t>
          </w:r>
          <w:bookmarkStart w:id="3" w:name="_GoBack"/>
          <w:bookmarkEnd w:id="3"/>
          <w:r w:rsidRPr="00ED44DB">
            <w:rPr>
              <w:rFonts w:ascii="Tahoma" w:hAnsi="Tahoma" w:cs="Tahoma"/>
              <w:b/>
              <w:bCs/>
              <w:color w:val="333399"/>
              <w:sz w:val="16"/>
              <w:szCs w:val="16"/>
            </w:rPr>
            <w:br/>
            <w:t>«Мы формируем судебную практику»</w:t>
          </w:r>
        </w:p>
      </w:tc>
      <w:tc>
        <w:tcPr>
          <w:tcW w:w="1173" w:type="pct"/>
          <w:tcBorders>
            <w:top w:val="none" w:sz="2" w:space="0" w:color="auto"/>
            <w:left w:val="none" w:sz="2" w:space="0" w:color="auto"/>
            <w:bottom w:val="none" w:sz="2" w:space="0" w:color="auto"/>
            <w:right w:val="none" w:sz="2" w:space="0" w:color="auto"/>
          </w:tcBorders>
          <w:vAlign w:val="center"/>
        </w:tcPr>
        <w:p w:rsidR="00AC64B4" w:rsidRPr="00ED44DB" w:rsidRDefault="00AC64B4" w:rsidP="00AC64B4">
          <w:pPr>
            <w:ind w:left="-323" w:firstLine="2"/>
            <w:jc w:val="center"/>
            <w:rPr>
              <w:color w:val="0070C0"/>
              <w:sz w:val="16"/>
              <w:szCs w:val="16"/>
              <w:u w:val="single"/>
            </w:rPr>
          </w:pPr>
          <w:hyperlink r:id="rId1" w:history="1">
            <w:r w:rsidRPr="00ED44DB">
              <w:rPr>
                <w:rStyle w:val="a7"/>
                <w:sz w:val="16"/>
                <w:szCs w:val="16"/>
              </w:rPr>
              <w:t>http://www.voensud-mo.ru/</w:t>
            </w:r>
          </w:hyperlink>
        </w:p>
        <w:p w:rsidR="00AC64B4" w:rsidRPr="00ED44DB" w:rsidRDefault="00AC64B4" w:rsidP="00AC64B4">
          <w:pPr>
            <w:ind w:left="-323" w:firstLine="2"/>
            <w:jc w:val="center"/>
            <w:rPr>
              <w:color w:val="0070C0"/>
              <w:sz w:val="16"/>
              <w:szCs w:val="16"/>
              <w:u w:val="single"/>
              <w:lang w:val="en-US"/>
            </w:rPr>
          </w:pPr>
          <w:r w:rsidRPr="00ED44DB">
            <w:rPr>
              <w:color w:val="0070C0"/>
              <w:sz w:val="16"/>
              <w:szCs w:val="16"/>
              <w:u w:val="single"/>
              <w:lang w:val="en-US"/>
            </w:rPr>
            <w:t xml:space="preserve">e-mail: </w:t>
          </w:r>
          <w:hyperlink r:id="rId2" w:history="1">
            <w:r w:rsidRPr="00ED44DB">
              <w:rPr>
                <w:rStyle w:val="a7"/>
                <w:sz w:val="16"/>
                <w:szCs w:val="16"/>
                <w:lang w:val="en-US"/>
              </w:rPr>
              <w:t>sud-mo@yandex.ru</w:t>
            </w:r>
          </w:hyperlink>
        </w:p>
        <w:p w:rsidR="00AC64B4" w:rsidRPr="00ED44DB" w:rsidRDefault="00AC64B4" w:rsidP="00AC64B4">
          <w:pPr>
            <w:ind w:left="-323" w:firstLine="2"/>
            <w:jc w:val="center"/>
            <w:rPr>
              <w:color w:val="0070C0"/>
              <w:sz w:val="16"/>
              <w:szCs w:val="16"/>
              <w:u w:val="single"/>
              <w:lang w:val="en-US"/>
            </w:rPr>
          </w:pPr>
        </w:p>
      </w:tc>
      <w:tc>
        <w:tcPr>
          <w:tcW w:w="1806" w:type="pct"/>
          <w:tcBorders>
            <w:top w:val="none" w:sz="2" w:space="0" w:color="auto"/>
            <w:left w:val="none" w:sz="2" w:space="0" w:color="auto"/>
            <w:bottom w:val="none" w:sz="2" w:space="0" w:color="auto"/>
            <w:right w:val="none" w:sz="2" w:space="0" w:color="auto"/>
          </w:tcBorders>
          <w:vAlign w:val="center"/>
        </w:tcPr>
        <w:p w:rsidR="00AC64B4" w:rsidRPr="00ED44DB" w:rsidRDefault="00AC64B4" w:rsidP="00AC64B4">
          <w:pPr>
            <w:widowControl w:val="0"/>
            <w:autoSpaceDE w:val="0"/>
            <w:autoSpaceDN w:val="0"/>
            <w:adjustRightInd w:val="0"/>
            <w:ind w:left="-162" w:firstLine="2"/>
            <w:jc w:val="center"/>
            <w:rPr>
              <w:b/>
              <w:color w:val="0070C0"/>
              <w:sz w:val="16"/>
              <w:szCs w:val="16"/>
            </w:rPr>
          </w:pPr>
          <w:r w:rsidRPr="00ED44DB">
            <w:rPr>
              <w:b/>
              <w:color w:val="0070C0"/>
              <w:sz w:val="16"/>
              <w:szCs w:val="16"/>
            </w:rPr>
            <w:t>+7-925-055-82-55 (Мегафон Москва)</w:t>
          </w:r>
        </w:p>
        <w:p w:rsidR="00AC64B4" w:rsidRPr="00ED44DB" w:rsidRDefault="00AC64B4" w:rsidP="00AC64B4">
          <w:pPr>
            <w:widowControl w:val="0"/>
            <w:autoSpaceDE w:val="0"/>
            <w:autoSpaceDN w:val="0"/>
            <w:adjustRightInd w:val="0"/>
            <w:ind w:left="-162" w:firstLine="2"/>
            <w:jc w:val="center"/>
            <w:rPr>
              <w:b/>
              <w:color w:val="0070C0"/>
              <w:sz w:val="16"/>
              <w:szCs w:val="16"/>
            </w:rPr>
          </w:pPr>
          <w:r w:rsidRPr="00ED44DB">
            <w:rPr>
              <w:b/>
              <w:color w:val="0070C0"/>
              <w:sz w:val="16"/>
              <w:szCs w:val="16"/>
            </w:rPr>
            <w:t>+7-915-010-94-77 (МТС Москва)</w:t>
          </w:r>
        </w:p>
        <w:p w:rsidR="00AC64B4" w:rsidRPr="00ED44DB" w:rsidRDefault="00AC64B4" w:rsidP="00AC64B4">
          <w:pPr>
            <w:widowControl w:val="0"/>
            <w:autoSpaceDE w:val="0"/>
            <w:autoSpaceDN w:val="0"/>
            <w:adjustRightInd w:val="0"/>
            <w:ind w:left="-162" w:firstLine="2"/>
            <w:jc w:val="center"/>
            <w:rPr>
              <w:b/>
              <w:color w:val="0070C0"/>
              <w:sz w:val="16"/>
              <w:szCs w:val="16"/>
            </w:rPr>
          </w:pPr>
          <w:r w:rsidRPr="00ED44DB">
            <w:rPr>
              <w:b/>
              <w:color w:val="0070C0"/>
              <w:sz w:val="16"/>
              <w:szCs w:val="16"/>
            </w:rPr>
            <w:t>+7-905-794-38-50 (Билайн Москва)</w:t>
          </w:r>
        </w:p>
      </w:tc>
    </w:tr>
  </w:tbl>
  <w:p w:rsidR="00AC64B4" w:rsidRPr="00AC64B4" w:rsidRDefault="00AC64B4" w:rsidP="00AC64B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4B4" w:rsidRDefault="00AC64B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488"/>
    <w:rsid w:val="0015644D"/>
    <w:rsid w:val="0017530D"/>
    <w:rsid w:val="00446488"/>
    <w:rsid w:val="009431F2"/>
    <w:rsid w:val="0099768A"/>
    <w:rsid w:val="00AC64B4"/>
    <w:rsid w:val="00D4688D"/>
    <w:rsid w:val="00D65980"/>
    <w:rsid w:val="00EF4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1A006-9887-4730-91BC-1C1181CD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16"/>
        <w:szCs w:val="16"/>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AC64B4"/>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6488"/>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446488"/>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44648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AC64B4"/>
    <w:pPr>
      <w:tabs>
        <w:tab w:val="center" w:pos="4677"/>
        <w:tab w:val="right" w:pos="9355"/>
      </w:tabs>
      <w:jc w:val="both"/>
    </w:pPr>
    <w:rPr>
      <w:rFonts w:eastAsiaTheme="minorHAnsi" w:cstheme="minorBidi"/>
      <w:sz w:val="16"/>
      <w:szCs w:val="16"/>
      <w:lang w:eastAsia="en-US"/>
    </w:rPr>
  </w:style>
  <w:style w:type="character" w:customStyle="1" w:styleId="a4">
    <w:name w:val="Верхний колонтитул Знак"/>
    <w:basedOn w:val="a0"/>
    <w:link w:val="a3"/>
    <w:uiPriority w:val="99"/>
    <w:rsid w:val="00AC64B4"/>
  </w:style>
  <w:style w:type="paragraph" w:styleId="a5">
    <w:name w:val="footer"/>
    <w:basedOn w:val="a"/>
    <w:link w:val="a6"/>
    <w:uiPriority w:val="99"/>
    <w:unhideWhenUsed/>
    <w:rsid w:val="00AC64B4"/>
    <w:pPr>
      <w:tabs>
        <w:tab w:val="center" w:pos="4677"/>
        <w:tab w:val="right" w:pos="9355"/>
      </w:tabs>
      <w:jc w:val="both"/>
    </w:pPr>
    <w:rPr>
      <w:rFonts w:eastAsiaTheme="minorHAnsi" w:cstheme="minorBidi"/>
      <w:sz w:val="16"/>
      <w:szCs w:val="16"/>
      <w:lang w:eastAsia="en-US"/>
    </w:rPr>
  </w:style>
  <w:style w:type="character" w:customStyle="1" w:styleId="a6">
    <w:name w:val="Нижний колонтитул Знак"/>
    <w:basedOn w:val="a0"/>
    <w:link w:val="a5"/>
    <w:uiPriority w:val="99"/>
    <w:rsid w:val="00AC64B4"/>
  </w:style>
  <w:style w:type="character" w:styleId="a7">
    <w:name w:val="Hyperlink"/>
    <w:basedOn w:val="a0"/>
    <w:uiPriority w:val="99"/>
    <w:rsid w:val="00AC64B4"/>
    <w:rPr>
      <w:rFonts w:cs="Times New Roman"/>
      <w:color w:val="0000FF"/>
      <w:u w:val="single"/>
    </w:rPr>
  </w:style>
  <w:style w:type="character" w:customStyle="1" w:styleId="blk">
    <w:name w:val="blk"/>
    <w:rsid w:val="00AC6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7727AA06D6793BEDD59AE6C2659689CAAF946F92ED4FB85AB52A729C5D01DC246419BA5E64BE7DB42BM" TargetMode="External"/><Relationship Id="rId13" Type="http://schemas.openxmlformats.org/officeDocument/2006/relationships/hyperlink" Target="consultantplus://offline/ref=0D7727AA06D6793BEDD59AE6C2659689CAAC906E92E84FB85AB52A729C5D01DC246419BA5E64BF71B42DM" TargetMode="External"/><Relationship Id="rId18" Type="http://schemas.openxmlformats.org/officeDocument/2006/relationships/hyperlink" Target="http://www.voensud-mo.ru/" TargetMode="External"/><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consultantplus://offline/ref=0D7727AA06D6793BEDD59AE6C2659689CAAF926893EE4FB85AB52A729C5D01DC246419BA5E64BE79B42EM" TargetMode="External"/><Relationship Id="rId12" Type="http://schemas.openxmlformats.org/officeDocument/2006/relationships/hyperlink" Target="consultantplus://offline/ref=0D7727AA06D6793BEDD59AE6C2659689CAAC906E92E84FB85AB52A729C5D01DC246419BA5E64BF71B42EM" TargetMode="External"/><Relationship Id="rId17" Type="http://schemas.openxmlformats.org/officeDocument/2006/relationships/hyperlink" Target="consultantplus://offline/ref=0D7727AA06D6793BEDD59AE6C2659689CAAF926893EE4FB85AB52A729C5D01DC246419BA5E64BE78B423M" TargetMode="External"/><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consultantplus://offline/ref=0D7727AA06D6793BEDD59AE6C2659689CAAF926893EE4FB85AB52A729C5D01DC246419BA5E64BE78B423M" TargetMode="External"/><Relationship Id="rId20" Type="http://schemas.openxmlformats.org/officeDocument/2006/relationships/hyperlink" Target="http://www.voen-sud.ru/" TargetMode="External"/><Relationship Id="rId1" Type="http://schemas.openxmlformats.org/officeDocument/2006/relationships/styles" Target="styles.xml"/><Relationship Id="rId6" Type="http://schemas.openxmlformats.org/officeDocument/2006/relationships/hyperlink" Target="consultantplus://offline/ref=0D7727AA06D6793BEDD59AE6C2659689CAAC906E92E84FB85AB52A729C5D01DC246419BA5E64BF71B42FM" TargetMode="External"/><Relationship Id="rId11" Type="http://schemas.openxmlformats.org/officeDocument/2006/relationships/hyperlink" Target="consultantplus://offline/ref=0D7727AA06D6793BEDD59AE6C2659689CAAF926893EE4FB85AB52A729C5D01DC246419BA5E64BE78B42AM"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consultantplus://offline/ref=0D7727AA06D6793BEDD59AE6C2659689CAAF926893EE4FB85AB52A729C5D01DC246419BA5E64BE78B42D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0D7727AA06D6793BEDD59AE6C2659689CAAC906E92E84FB85AB52A729C5D01DC246419BA5E64BF71B42FM" TargetMode="External"/><Relationship Id="rId19" Type="http://schemas.openxmlformats.org/officeDocument/2006/relationships/hyperlink" Target="mailto:sud-mo@yandex.ru" TargetMode="External"/><Relationship Id="rId4" Type="http://schemas.openxmlformats.org/officeDocument/2006/relationships/footnotes" Target="footnotes.xml"/><Relationship Id="rId9" Type="http://schemas.openxmlformats.org/officeDocument/2006/relationships/hyperlink" Target="consultantplus://offline/ref=0D7727AA06D6793BEDD59AE6C2659689CAAF926893EE4FB85AB52A729C5D01DC246419BA5E64BE79B422M" TargetMode="External"/><Relationship Id="rId14" Type="http://schemas.openxmlformats.org/officeDocument/2006/relationships/hyperlink" Target="consultantplus://offline/ref=0D7727AA06D6793BEDD59AE6C2659689CAAF926893EE4FB85AB52A729C5D01DC246419BA5E64BE78B429M"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sud-mo@yandex.ru" TargetMode="External"/><Relationship Id="rId1" Type="http://schemas.openxmlformats.org/officeDocument/2006/relationships/hyperlink" Target="http://www.voensud-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1778</Words>
  <Characters>10139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Дарченко</dc:creator>
  <cp:keywords/>
  <dc:description/>
  <cp:lastModifiedBy>Евгений Дарченко</cp:lastModifiedBy>
  <cp:revision>2</cp:revision>
  <dcterms:created xsi:type="dcterms:W3CDTF">2016-04-12T12:54:00Z</dcterms:created>
  <dcterms:modified xsi:type="dcterms:W3CDTF">2016-04-14T14:25:00Z</dcterms:modified>
</cp:coreProperties>
</file>