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557" w:rsidRPr="006C6557" w:rsidRDefault="006C6557" w:rsidP="006C6557">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6C6557">
        <w:rPr>
          <w:rFonts w:ascii="Times New Roman" w:eastAsia="Times New Roman" w:hAnsi="Times New Roman" w:cs="Times New Roman"/>
          <w:b/>
          <w:bCs/>
          <w:sz w:val="36"/>
          <w:szCs w:val="36"/>
          <w:lang w:eastAsia="ru-RU"/>
        </w:rPr>
        <w:t>Проект Приказа Министерства строительства и жилищно-коммунального хозяйства РФ "О показателях средней рыночной стоимости одного квадратного метра общей площади жилого помещения по субъектам Российской Федерации на IV квартал 2017 года" (подготовлен Минстроем России 24.08.2017)</w:t>
      </w:r>
    </w:p>
    <w:p w:rsidR="006C6557" w:rsidRPr="006C6557" w:rsidRDefault="006C6557" w:rsidP="002E1F91">
      <w:pPr>
        <w:spacing w:before="100" w:beforeAutospacing="1" w:after="100" w:afterAutospacing="1" w:line="240" w:lineRule="auto"/>
        <w:ind w:firstLine="709"/>
        <w:rPr>
          <w:rFonts w:ascii="Times New Roman" w:eastAsia="Times New Roman" w:hAnsi="Times New Roman" w:cs="Times New Roman"/>
          <w:sz w:val="24"/>
          <w:szCs w:val="24"/>
          <w:lang w:eastAsia="ru-RU"/>
        </w:rPr>
      </w:pPr>
      <w:bookmarkStart w:id="0" w:name="_GoBack"/>
      <w:r w:rsidRPr="006C6557">
        <w:rPr>
          <w:rFonts w:ascii="Times New Roman" w:eastAsia="Times New Roman" w:hAnsi="Times New Roman" w:cs="Times New Roman"/>
          <w:sz w:val="24"/>
          <w:szCs w:val="24"/>
          <w:lang w:eastAsia="ru-RU"/>
        </w:rPr>
        <w:t>Пояснительная записка</w:t>
      </w:r>
    </w:p>
    <w:p w:rsidR="006C6557" w:rsidRPr="006C6557" w:rsidRDefault="006C6557" w:rsidP="002E1F9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В соответствии с подпунктом 5.2.38 пункта 5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(Собрание законодательства Российской Федерации, 2013, N 47, ст. 6117; 2014, N 12, ст. 1296, N 40, ст. 5426, N 50, ст. 7100; 2015, N 2, ст. 491, N 4, ст. 660, N 22, ст. 3234, N 23, ст. 3311, ст. 3334, N 24, ст. 3479, N46, ст. 6393, N 47, ст. 6586, ст. 6601; 2016, N 2, ст. 376, N 6, ст. 850, N 28, ст. 4741, N 41, ст. 5837, N 47, ст. 6673, N 48, ст. 6766, N 50, ст. 7112; 2017, N 1, ст. 185, N 8, ст. 1245), приказываю:</w:t>
      </w:r>
    </w:p>
    <w:p w:rsidR="006C6557" w:rsidRPr="006C6557" w:rsidRDefault="006C6557" w:rsidP="002E1F9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1. Утвердить показатели средней рыночной стоимости одного квадратного метра общей площади жилого помещения по субъектам Российской Федерации на IV квартал 2017 года, которые подлежат применению федеральными органами исполнительной власти, органами исполнительной власти субъектов Российской Федерации для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 согласно приложению к настоящему приказу.</w:t>
      </w:r>
    </w:p>
    <w:p w:rsidR="006C6557" w:rsidRPr="006C6557" w:rsidRDefault="006C6557" w:rsidP="002E1F91">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2. Контроль за исполнением настоящего приказа возложить на заместителя Министра строительства и жилищно-коммунального хозяйства Российской Федерации Н.Е. </w:t>
      </w:r>
      <w:proofErr w:type="spellStart"/>
      <w:r w:rsidRPr="006C6557">
        <w:rPr>
          <w:rFonts w:ascii="Times New Roman" w:eastAsia="Times New Roman" w:hAnsi="Times New Roman" w:cs="Times New Roman"/>
          <w:sz w:val="24"/>
          <w:szCs w:val="24"/>
          <w:lang w:eastAsia="ru-RU"/>
        </w:rPr>
        <w:t>Стасишина</w:t>
      </w:r>
      <w:proofErr w:type="spellEnd"/>
      <w:r w:rsidRPr="006C6557">
        <w:rPr>
          <w:rFonts w:ascii="Times New Roman" w:eastAsia="Times New Roman" w:hAnsi="Times New Roman" w:cs="Times New Roman"/>
          <w:sz w:val="24"/>
          <w:szCs w:val="24"/>
          <w:lang w:eastAsia="ru-RU"/>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0"/>
        <w:gridCol w:w="1200"/>
      </w:tblGrid>
      <w:tr w:rsidR="006C6557" w:rsidRPr="006C6557" w:rsidTr="006C6557">
        <w:trPr>
          <w:tblCellSpacing w:w="15" w:type="dxa"/>
        </w:trPr>
        <w:tc>
          <w:tcPr>
            <w:tcW w:w="2500" w:type="pct"/>
            <w:vAlign w:val="center"/>
            <w:hideMark/>
          </w:tcPr>
          <w:bookmarkEnd w:id="0"/>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Министр </w:t>
            </w:r>
          </w:p>
        </w:tc>
        <w:tc>
          <w:tcPr>
            <w:tcW w:w="2500" w:type="pct"/>
            <w:vAlign w:val="center"/>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М.А. </w:t>
            </w:r>
            <w:proofErr w:type="spellStart"/>
            <w:r w:rsidRPr="006C6557">
              <w:rPr>
                <w:rFonts w:ascii="Times New Roman" w:eastAsia="Times New Roman" w:hAnsi="Times New Roman" w:cs="Times New Roman"/>
                <w:sz w:val="24"/>
                <w:szCs w:val="24"/>
                <w:lang w:eastAsia="ru-RU"/>
              </w:rPr>
              <w:t>Мень</w:t>
            </w:r>
            <w:proofErr w:type="spellEnd"/>
            <w:r w:rsidRPr="006C6557">
              <w:rPr>
                <w:rFonts w:ascii="Times New Roman" w:eastAsia="Times New Roman" w:hAnsi="Times New Roman" w:cs="Times New Roman"/>
                <w:sz w:val="24"/>
                <w:szCs w:val="24"/>
                <w:lang w:eastAsia="ru-RU"/>
              </w:rPr>
              <w:t xml:space="preserve"> </w:t>
            </w:r>
          </w:p>
        </w:tc>
      </w:tr>
    </w:tbl>
    <w:p w:rsidR="006C6557" w:rsidRPr="006C6557" w:rsidRDefault="006C6557" w:rsidP="006C655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УТВЕРЖДЕНЫ</w:t>
      </w:r>
      <w:r w:rsidRPr="006C6557">
        <w:rPr>
          <w:rFonts w:ascii="Times New Roman" w:eastAsia="Times New Roman" w:hAnsi="Times New Roman" w:cs="Times New Roman"/>
          <w:sz w:val="24"/>
          <w:szCs w:val="24"/>
          <w:lang w:eastAsia="ru-RU"/>
        </w:rPr>
        <w:br/>
        <w:t>приказом Министерства строительства</w:t>
      </w:r>
      <w:r w:rsidRPr="006C6557">
        <w:rPr>
          <w:rFonts w:ascii="Times New Roman" w:eastAsia="Times New Roman" w:hAnsi="Times New Roman" w:cs="Times New Roman"/>
          <w:sz w:val="24"/>
          <w:szCs w:val="24"/>
          <w:lang w:eastAsia="ru-RU"/>
        </w:rPr>
        <w:br/>
        <w:t>и жилищно-коммунального хозяйства</w:t>
      </w:r>
      <w:r w:rsidRPr="006C6557">
        <w:rPr>
          <w:rFonts w:ascii="Times New Roman" w:eastAsia="Times New Roman" w:hAnsi="Times New Roman" w:cs="Times New Roman"/>
          <w:sz w:val="24"/>
          <w:szCs w:val="24"/>
          <w:lang w:eastAsia="ru-RU"/>
        </w:rPr>
        <w:br/>
        <w:t>Российской Федерации</w:t>
      </w:r>
      <w:r w:rsidRPr="006C6557">
        <w:rPr>
          <w:rFonts w:ascii="Times New Roman" w:eastAsia="Times New Roman" w:hAnsi="Times New Roman" w:cs="Times New Roman"/>
          <w:sz w:val="24"/>
          <w:szCs w:val="24"/>
          <w:lang w:eastAsia="ru-RU"/>
        </w:rPr>
        <w:br/>
        <w:t>от "__" ______ 2017 г. N ____</w:t>
      </w:r>
    </w:p>
    <w:p w:rsidR="006C6557" w:rsidRDefault="006C6557" w:rsidP="006C6557">
      <w:pPr>
        <w:spacing w:after="0" w:line="240" w:lineRule="auto"/>
        <w:jc w:val="center"/>
        <w:outlineLvl w:val="2"/>
        <w:rPr>
          <w:rFonts w:ascii="Times New Roman" w:eastAsia="Times New Roman" w:hAnsi="Times New Roman" w:cs="Times New Roman"/>
          <w:b/>
          <w:bCs/>
          <w:sz w:val="27"/>
          <w:szCs w:val="27"/>
          <w:lang w:eastAsia="ru-RU"/>
        </w:rPr>
      </w:pPr>
      <w:r w:rsidRPr="006C6557">
        <w:rPr>
          <w:rFonts w:ascii="Times New Roman" w:eastAsia="Times New Roman" w:hAnsi="Times New Roman" w:cs="Times New Roman"/>
          <w:b/>
          <w:bCs/>
          <w:sz w:val="27"/>
          <w:szCs w:val="27"/>
          <w:lang w:eastAsia="ru-RU"/>
        </w:rPr>
        <w:t xml:space="preserve">Показатели </w:t>
      </w:r>
    </w:p>
    <w:p w:rsidR="006C6557" w:rsidRPr="006C6557" w:rsidRDefault="006C6557" w:rsidP="006C6557">
      <w:pPr>
        <w:spacing w:after="0" w:line="240" w:lineRule="auto"/>
        <w:jc w:val="center"/>
        <w:outlineLvl w:val="2"/>
        <w:rPr>
          <w:rFonts w:ascii="Times New Roman" w:eastAsia="Times New Roman" w:hAnsi="Times New Roman" w:cs="Times New Roman"/>
          <w:b/>
          <w:bCs/>
          <w:sz w:val="27"/>
          <w:szCs w:val="27"/>
          <w:lang w:eastAsia="ru-RU"/>
        </w:rPr>
      </w:pPr>
      <w:proofErr w:type="gramStart"/>
      <w:r w:rsidRPr="006C6557">
        <w:rPr>
          <w:rFonts w:ascii="Times New Roman" w:eastAsia="Times New Roman" w:hAnsi="Times New Roman" w:cs="Times New Roman"/>
          <w:b/>
          <w:bCs/>
          <w:sz w:val="27"/>
          <w:szCs w:val="27"/>
          <w:lang w:eastAsia="ru-RU"/>
        </w:rPr>
        <w:t>средней</w:t>
      </w:r>
      <w:proofErr w:type="gramEnd"/>
      <w:r w:rsidRPr="006C6557">
        <w:rPr>
          <w:rFonts w:ascii="Times New Roman" w:eastAsia="Times New Roman" w:hAnsi="Times New Roman" w:cs="Times New Roman"/>
          <w:b/>
          <w:bCs/>
          <w:sz w:val="27"/>
          <w:szCs w:val="27"/>
          <w:lang w:eastAsia="ru-RU"/>
        </w:rPr>
        <w:t xml:space="preserve"> рыночной стоимости одного квадратного метра общей площади жилого помещения по субъектам Российской Федерации на IV квартал 2017 года (в рублях)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4836"/>
        <w:gridCol w:w="735"/>
      </w:tblGrid>
      <w:tr w:rsidR="006C6557" w:rsidRPr="006C6557" w:rsidTr="006C6557">
        <w:trPr>
          <w:tblCellSpacing w:w="15" w:type="dxa"/>
        </w:trPr>
        <w:tc>
          <w:tcPr>
            <w:tcW w:w="0" w:type="auto"/>
            <w:hideMark/>
          </w:tcPr>
          <w:p w:rsidR="006C6557" w:rsidRPr="006C6557" w:rsidRDefault="006C6557" w:rsidP="006C6557">
            <w:pPr>
              <w:spacing w:after="0" w:line="240" w:lineRule="auto"/>
              <w:jc w:val="center"/>
              <w:rPr>
                <w:rFonts w:ascii="Times New Roman" w:eastAsia="Times New Roman" w:hAnsi="Times New Roman" w:cs="Times New Roman"/>
                <w:b/>
                <w:bCs/>
                <w:sz w:val="24"/>
                <w:szCs w:val="24"/>
                <w:lang w:eastAsia="ru-RU"/>
              </w:rPr>
            </w:pPr>
            <w:r w:rsidRPr="006C6557">
              <w:rPr>
                <w:rFonts w:ascii="Times New Roman" w:eastAsia="Times New Roman" w:hAnsi="Times New Roman" w:cs="Times New Roman"/>
                <w:b/>
                <w:bCs/>
                <w:sz w:val="24"/>
                <w:szCs w:val="24"/>
                <w:lang w:eastAsia="ru-RU"/>
              </w:rPr>
              <w:t xml:space="preserve">    </w:t>
            </w:r>
          </w:p>
        </w:tc>
        <w:tc>
          <w:tcPr>
            <w:tcW w:w="0" w:type="auto"/>
            <w:gridSpan w:val="2"/>
            <w:hideMark/>
          </w:tcPr>
          <w:p w:rsidR="006C6557" w:rsidRPr="006C6557" w:rsidRDefault="006C6557" w:rsidP="006C6557">
            <w:pPr>
              <w:spacing w:after="0" w:line="240" w:lineRule="auto"/>
              <w:jc w:val="center"/>
              <w:rPr>
                <w:rFonts w:ascii="Times New Roman" w:eastAsia="Times New Roman" w:hAnsi="Times New Roman" w:cs="Times New Roman"/>
                <w:b/>
                <w:bCs/>
                <w:sz w:val="24"/>
                <w:szCs w:val="24"/>
                <w:lang w:eastAsia="ru-RU"/>
              </w:rPr>
            </w:pPr>
            <w:r w:rsidRPr="006C6557">
              <w:rPr>
                <w:rFonts w:ascii="Times New Roman" w:eastAsia="Times New Roman" w:hAnsi="Times New Roman" w:cs="Times New Roman"/>
                <w:b/>
                <w:bCs/>
                <w:sz w:val="24"/>
                <w:szCs w:val="24"/>
                <w:lang w:eastAsia="ru-RU"/>
              </w:rPr>
              <w:t xml:space="preserve">Центральный федеральный округ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1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Белгородская область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35 212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lastRenderedPageBreak/>
              <w:t xml:space="preserve">2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Брянская область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28 691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Владимирская область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32 991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4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Воронежская область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33 411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5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Ивановская область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30 688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6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Калужская область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39 589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7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Костромская область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29 455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8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Курская область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28 046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9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Липецкая область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31 232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b/>
                <w:sz w:val="24"/>
                <w:szCs w:val="24"/>
                <w:lang w:eastAsia="ru-RU"/>
              </w:rPr>
            </w:pPr>
            <w:r w:rsidRPr="006C6557">
              <w:rPr>
                <w:rFonts w:ascii="Times New Roman" w:eastAsia="Times New Roman" w:hAnsi="Times New Roman" w:cs="Times New Roman"/>
                <w:b/>
                <w:sz w:val="24"/>
                <w:szCs w:val="24"/>
                <w:lang w:eastAsia="ru-RU"/>
              </w:rPr>
              <w:t xml:space="preserve">10 </w:t>
            </w:r>
          </w:p>
        </w:tc>
        <w:tc>
          <w:tcPr>
            <w:tcW w:w="0" w:type="auto"/>
            <w:hideMark/>
          </w:tcPr>
          <w:p w:rsidR="006C6557" w:rsidRPr="006C6557" w:rsidRDefault="006C6557" w:rsidP="006C6557">
            <w:pPr>
              <w:spacing w:after="0" w:line="240" w:lineRule="auto"/>
              <w:rPr>
                <w:rFonts w:ascii="Times New Roman" w:eastAsia="Times New Roman" w:hAnsi="Times New Roman" w:cs="Times New Roman"/>
                <w:b/>
                <w:sz w:val="24"/>
                <w:szCs w:val="24"/>
                <w:lang w:eastAsia="ru-RU"/>
              </w:rPr>
            </w:pPr>
            <w:r w:rsidRPr="006C6557">
              <w:rPr>
                <w:rFonts w:ascii="Times New Roman" w:eastAsia="Times New Roman" w:hAnsi="Times New Roman" w:cs="Times New Roman"/>
                <w:b/>
                <w:sz w:val="24"/>
                <w:szCs w:val="24"/>
                <w:lang w:eastAsia="ru-RU"/>
              </w:rPr>
              <w:t xml:space="preserve">Московская область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b/>
                <w:sz w:val="24"/>
                <w:szCs w:val="24"/>
                <w:lang w:eastAsia="ru-RU"/>
              </w:rPr>
            </w:pPr>
            <w:r w:rsidRPr="006C6557">
              <w:rPr>
                <w:rFonts w:ascii="Times New Roman" w:eastAsia="Times New Roman" w:hAnsi="Times New Roman" w:cs="Times New Roman"/>
                <w:b/>
                <w:sz w:val="24"/>
                <w:szCs w:val="24"/>
                <w:lang w:eastAsia="ru-RU"/>
              </w:rPr>
              <w:t xml:space="preserve">54 479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11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Орловская область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28 741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12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Рязанская область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33 628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13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Смоленская область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30 450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14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Тамбовская область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30 681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15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Тверская область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37 533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16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Тульская область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34 576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17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Ярославская область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37 124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b/>
                <w:sz w:val="24"/>
                <w:szCs w:val="24"/>
                <w:lang w:eastAsia="ru-RU"/>
              </w:rPr>
            </w:pPr>
            <w:r w:rsidRPr="006C6557">
              <w:rPr>
                <w:rFonts w:ascii="Times New Roman" w:eastAsia="Times New Roman" w:hAnsi="Times New Roman" w:cs="Times New Roman"/>
                <w:b/>
                <w:sz w:val="24"/>
                <w:szCs w:val="24"/>
                <w:lang w:eastAsia="ru-RU"/>
              </w:rPr>
              <w:t xml:space="preserve">18 </w:t>
            </w:r>
          </w:p>
        </w:tc>
        <w:tc>
          <w:tcPr>
            <w:tcW w:w="0" w:type="auto"/>
            <w:hideMark/>
          </w:tcPr>
          <w:p w:rsidR="006C6557" w:rsidRPr="006C6557" w:rsidRDefault="006C6557" w:rsidP="006C6557">
            <w:pPr>
              <w:spacing w:after="0" w:line="240" w:lineRule="auto"/>
              <w:rPr>
                <w:rFonts w:ascii="Times New Roman" w:eastAsia="Times New Roman" w:hAnsi="Times New Roman" w:cs="Times New Roman"/>
                <w:b/>
                <w:sz w:val="24"/>
                <w:szCs w:val="24"/>
                <w:lang w:eastAsia="ru-RU"/>
              </w:rPr>
            </w:pPr>
            <w:r w:rsidRPr="006C6557">
              <w:rPr>
                <w:rFonts w:ascii="Times New Roman" w:eastAsia="Times New Roman" w:hAnsi="Times New Roman" w:cs="Times New Roman"/>
                <w:b/>
                <w:sz w:val="24"/>
                <w:szCs w:val="24"/>
                <w:lang w:eastAsia="ru-RU"/>
              </w:rPr>
              <w:t xml:space="preserve">г. Москва </w:t>
            </w:r>
          </w:p>
        </w:tc>
        <w:tc>
          <w:tcPr>
            <w:tcW w:w="0" w:type="auto"/>
            <w:hideMark/>
          </w:tcPr>
          <w:p w:rsidR="006C6557" w:rsidRPr="006C6557" w:rsidRDefault="006C6557" w:rsidP="006C6557">
            <w:pPr>
              <w:spacing w:after="0" w:line="240" w:lineRule="auto"/>
              <w:rPr>
                <w:rFonts w:ascii="Times New Roman" w:eastAsia="Times New Roman" w:hAnsi="Times New Roman" w:cs="Times New Roman"/>
                <w:b/>
                <w:sz w:val="24"/>
                <w:szCs w:val="24"/>
                <w:lang w:eastAsia="ru-RU"/>
              </w:rPr>
            </w:pPr>
            <w:r w:rsidRPr="006C6557">
              <w:rPr>
                <w:rFonts w:ascii="Times New Roman" w:eastAsia="Times New Roman" w:hAnsi="Times New Roman" w:cs="Times New Roman"/>
                <w:b/>
                <w:sz w:val="24"/>
                <w:szCs w:val="24"/>
                <w:lang w:eastAsia="ru-RU"/>
              </w:rPr>
              <w:t xml:space="preserve">90 400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b/>
                <w:sz w:val="24"/>
                <w:szCs w:val="24"/>
                <w:lang w:eastAsia="ru-RU"/>
              </w:rPr>
            </w:pPr>
            <w:r w:rsidRPr="006C6557">
              <w:rPr>
                <w:rFonts w:ascii="Times New Roman" w:eastAsia="Times New Roman" w:hAnsi="Times New Roman" w:cs="Times New Roman"/>
                <w:b/>
                <w:sz w:val="24"/>
                <w:szCs w:val="24"/>
                <w:lang w:eastAsia="ru-RU"/>
              </w:rPr>
              <w:t xml:space="preserve">    </w:t>
            </w:r>
          </w:p>
        </w:tc>
        <w:tc>
          <w:tcPr>
            <w:tcW w:w="0" w:type="auto"/>
            <w:gridSpan w:val="2"/>
            <w:hideMark/>
          </w:tcPr>
          <w:p w:rsidR="006C6557" w:rsidRPr="006C6557" w:rsidRDefault="006C6557" w:rsidP="006C6557">
            <w:pPr>
              <w:spacing w:after="0" w:line="240" w:lineRule="auto"/>
              <w:rPr>
                <w:rFonts w:ascii="Times New Roman" w:eastAsia="Times New Roman" w:hAnsi="Times New Roman" w:cs="Times New Roman"/>
                <w:b/>
                <w:sz w:val="24"/>
                <w:szCs w:val="24"/>
                <w:lang w:eastAsia="ru-RU"/>
              </w:rPr>
            </w:pPr>
            <w:r w:rsidRPr="006C6557">
              <w:rPr>
                <w:rFonts w:ascii="Times New Roman" w:eastAsia="Times New Roman" w:hAnsi="Times New Roman" w:cs="Times New Roman"/>
                <w:b/>
                <w:sz w:val="24"/>
                <w:szCs w:val="24"/>
                <w:lang w:eastAsia="ru-RU"/>
              </w:rPr>
              <w:t xml:space="preserve">Северо-Западный федеральный округ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19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Республика Карелия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40 145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20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Республика Коми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41 378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21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Архангельская область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43 543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22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Вологодская область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35 375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23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Калининградская область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35 740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24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Ленинградская область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43 099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25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Мурманская область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40 234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26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Новгородская область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34 289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27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Псковская область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32 947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28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Ненецкий автономный округ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56 760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29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г. Санкт-Петербург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62 228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b/>
                <w:sz w:val="24"/>
                <w:szCs w:val="24"/>
                <w:lang w:eastAsia="ru-RU"/>
              </w:rPr>
            </w:pPr>
            <w:r w:rsidRPr="006C6557">
              <w:rPr>
                <w:rFonts w:ascii="Times New Roman" w:eastAsia="Times New Roman" w:hAnsi="Times New Roman" w:cs="Times New Roman"/>
                <w:b/>
                <w:sz w:val="24"/>
                <w:szCs w:val="24"/>
                <w:lang w:eastAsia="ru-RU"/>
              </w:rPr>
              <w:t xml:space="preserve">    </w:t>
            </w:r>
          </w:p>
        </w:tc>
        <w:tc>
          <w:tcPr>
            <w:tcW w:w="0" w:type="auto"/>
            <w:gridSpan w:val="2"/>
            <w:hideMark/>
          </w:tcPr>
          <w:p w:rsidR="006C6557" w:rsidRPr="006C6557" w:rsidRDefault="006C6557" w:rsidP="006C6557">
            <w:pPr>
              <w:spacing w:after="0" w:line="240" w:lineRule="auto"/>
              <w:rPr>
                <w:rFonts w:ascii="Times New Roman" w:eastAsia="Times New Roman" w:hAnsi="Times New Roman" w:cs="Times New Roman"/>
                <w:b/>
                <w:sz w:val="24"/>
                <w:szCs w:val="24"/>
                <w:lang w:eastAsia="ru-RU"/>
              </w:rPr>
            </w:pPr>
            <w:r w:rsidRPr="006C6557">
              <w:rPr>
                <w:rFonts w:ascii="Times New Roman" w:eastAsia="Times New Roman" w:hAnsi="Times New Roman" w:cs="Times New Roman"/>
                <w:b/>
                <w:sz w:val="24"/>
                <w:szCs w:val="24"/>
                <w:lang w:eastAsia="ru-RU"/>
              </w:rPr>
              <w:t xml:space="preserve">Южный федеральный округ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30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Республика Адыгея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26 490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31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Республика Калмыкия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26 348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32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Республика Крым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37 817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33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Краснодарский край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36 969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34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Астраханская область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29 152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35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Волгоградская область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31 100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36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Ростовская область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36 752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37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г. Севастополь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38 801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b/>
                <w:sz w:val="24"/>
                <w:szCs w:val="24"/>
                <w:lang w:eastAsia="ru-RU"/>
              </w:rPr>
            </w:pPr>
            <w:r w:rsidRPr="006C6557">
              <w:rPr>
                <w:rFonts w:ascii="Times New Roman" w:eastAsia="Times New Roman" w:hAnsi="Times New Roman" w:cs="Times New Roman"/>
                <w:b/>
                <w:sz w:val="24"/>
                <w:szCs w:val="24"/>
                <w:lang w:eastAsia="ru-RU"/>
              </w:rPr>
              <w:t xml:space="preserve">    </w:t>
            </w:r>
          </w:p>
        </w:tc>
        <w:tc>
          <w:tcPr>
            <w:tcW w:w="0" w:type="auto"/>
            <w:gridSpan w:val="2"/>
            <w:hideMark/>
          </w:tcPr>
          <w:p w:rsidR="006C6557" w:rsidRPr="006C6557" w:rsidRDefault="006C6557" w:rsidP="006C6557">
            <w:pPr>
              <w:spacing w:after="0" w:line="240" w:lineRule="auto"/>
              <w:rPr>
                <w:rFonts w:ascii="Times New Roman" w:eastAsia="Times New Roman" w:hAnsi="Times New Roman" w:cs="Times New Roman"/>
                <w:b/>
                <w:sz w:val="24"/>
                <w:szCs w:val="24"/>
                <w:lang w:eastAsia="ru-RU"/>
              </w:rPr>
            </w:pPr>
            <w:proofErr w:type="gramStart"/>
            <w:r w:rsidRPr="006C6557">
              <w:rPr>
                <w:rFonts w:ascii="Times New Roman" w:eastAsia="Times New Roman" w:hAnsi="Times New Roman" w:cs="Times New Roman"/>
                <w:b/>
                <w:sz w:val="24"/>
                <w:szCs w:val="24"/>
                <w:lang w:eastAsia="ru-RU"/>
              </w:rPr>
              <w:t>Северо-Кавказский</w:t>
            </w:r>
            <w:proofErr w:type="gramEnd"/>
            <w:r w:rsidRPr="006C6557">
              <w:rPr>
                <w:rFonts w:ascii="Times New Roman" w:eastAsia="Times New Roman" w:hAnsi="Times New Roman" w:cs="Times New Roman"/>
                <w:b/>
                <w:sz w:val="24"/>
                <w:szCs w:val="24"/>
                <w:lang w:eastAsia="ru-RU"/>
              </w:rPr>
              <w:t xml:space="preserve"> федеральный округ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38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Республика Дагестан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27 523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lastRenderedPageBreak/>
              <w:t xml:space="preserve">39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Республика Ингушетия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26 738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40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Кабардино-Балкарская Республика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28 381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41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Карачаево-Черкесская Республика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31 560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42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Республика Северная Осетия - Алания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29 792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43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Чеченская Республика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31 997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44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Ставропольский край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27 584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b/>
                <w:sz w:val="24"/>
                <w:szCs w:val="24"/>
                <w:lang w:eastAsia="ru-RU"/>
              </w:rPr>
            </w:pPr>
            <w:r w:rsidRPr="006C6557">
              <w:rPr>
                <w:rFonts w:ascii="Times New Roman" w:eastAsia="Times New Roman" w:hAnsi="Times New Roman" w:cs="Times New Roman"/>
                <w:b/>
                <w:sz w:val="24"/>
                <w:szCs w:val="24"/>
                <w:lang w:eastAsia="ru-RU"/>
              </w:rPr>
              <w:t xml:space="preserve">    </w:t>
            </w:r>
          </w:p>
        </w:tc>
        <w:tc>
          <w:tcPr>
            <w:tcW w:w="0" w:type="auto"/>
            <w:gridSpan w:val="2"/>
            <w:hideMark/>
          </w:tcPr>
          <w:p w:rsidR="006C6557" w:rsidRPr="006C6557" w:rsidRDefault="006C6557" w:rsidP="006C6557">
            <w:pPr>
              <w:spacing w:after="0" w:line="240" w:lineRule="auto"/>
              <w:rPr>
                <w:rFonts w:ascii="Times New Roman" w:eastAsia="Times New Roman" w:hAnsi="Times New Roman" w:cs="Times New Roman"/>
                <w:b/>
                <w:sz w:val="24"/>
                <w:szCs w:val="24"/>
                <w:lang w:eastAsia="ru-RU"/>
              </w:rPr>
            </w:pPr>
            <w:r w:rsidRPr="006C6557">
              <w:rPr>
                <w:rFonts w:ascii="Times New Roman" w:eastAsia="Times New Roman" w:hAnsi="Times New Roman" w:cs="Times New Roman"/>
                <w:b/>
                <w:sz w:val="24"/>
                <w:szCs w:val="24"/>
                <w:lang w:eastAsia="ru-RU"/>
              </w:rPr>
              <w:t xml:space="preserve">Приволжский федеральный округ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45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Республика Башкортостан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36 132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46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Республика Марий Эл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32 557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47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Республика Мордовия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33 384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48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Республика Татарстан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36 677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49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Удмуртская Республика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35 348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50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Чувашская Республика - Чувашия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31 594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51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Пермский край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36 155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52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Кировская область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32 902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53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Нижегородская область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43 299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54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Оренбургская область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30 711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55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Пензенская область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32 495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56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Самарская область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36 674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57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Саратовская область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30 000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58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Ульяновская область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32 085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b/>
                <w:sz w:val="24"/>
                <w:szCs w:val="24"/>
                <w:lang w:eastAsia="ru-RU"/>
              </w:rPr>
            </w:pPr>
            <w:r w:rsidRPr="006C6557">
              <w:rPr>
                <w:rFonts w:ascii="Times New Roman" w:eastAsia="Times New Roman" w:hAnsi="Times New Roman" w:cs="Times New Roman"/>
                <w:b/>
                <w:sz w:val="24"/>
                <w:szCs w:val="24"/>
                <w:lang w:eastAsia="ru-RU"/>
              </w:rPr>
              <w:t xml:space="preserve">    </w:t>
            </w:r>
          </w:p>
        </w:tc>
        <w:tc>
          <w:tcPr>
            <w:tcW w:w="0" w:type="auto"/>
            <w:gridSpan w:val="2"/>
            <w:hideMark/>
          </w:tcPr>
          <w:p w:rsidR="006C6557" w:rsidRPr="006C6557" w:rsidRDefault="006C6557" w:rsidP="006C6557">
            <w:pPr>
              <w:spacing w:after="0" w:line="240" w:lineRule="auto"/>
              <w:rPr>
                <w:rFonts w:ascii="Times New Roman" w:eastAsia="Times New Roman" w:hAnsi="Times New Roman" w:cs="Times New Roman"/>
                <w:b/>
                <w:sz w:val="24"/>
                <w:szCs w:val="24"/>
                <w:lang w:eastAsia="ru-RU"/>
              </w:rPr>
            </w:pPr>
            <w:r w:rsidRPr="006C6557">
              <w:rPr>
                <w:rFonts w:ascii="Times New Roman" w:eastAsia="Times New Roman" w:hAnsi="Times New Roman" w:cs="Times New Roman"/>
                <w:b/>
                <w:sz w:val="24"/>
                <w:szCs w:val="24"/>
                <w:lang w:eastAsia="ru-RU"/>
              </w:rPr>
              <w:t xml:space="preserve">Уральский федеральный округ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59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Курганская область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30 664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60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Свердловская область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43 838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61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Тюменская область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39 851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62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Челябинская область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29 929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63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Ханты-Мансийский автономный округ - Югра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44 040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64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Ямало-Ненецкий автономный округ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49 060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b/>
                <w:sz w:val="24"/>
                <w:szCs w:val="24"/>
                <w:lang w:eastAsia="ru-RU"/>
              </w:rPr>
            </w:pPr>
            <w:r w:rsidRPr="006C6557">
              <w:rPr>
                <w:rFonts w:ascii="Times New Roman" w:eastAsia="Times New Roman" w:hAnsi="Times New Roman" w:cs="Times New Roman"/>
                <w:b/>
                <w:sz w:val="24"/>
                <w:szCs w:val="24"/>
                <w:lang w:eastAsia="ru-RU"/>
              </w:rPr>
              <w:t xml:space="preserve">    </w:t>
            </w:r>
          </w:p>
        </w:tc>
        <w:tc>
          <w:tcPr>
            <w:tcW w:w="0" w:type="auto"/>
            <w:gridSpan w:val="2"/>
            <w:hideMark/>
          </w:tcPr>
          <w:p w:rsidR="006C6557" w:rsidRPr="006C6557" w:rsidRDefault="006C6557" w:rsidP="006C6557">
            <w:pPr>
              <w:spacing w:after="0" w:line="240" w:lineRule="auto"/>
              <w:rPr>
                <w:rFonts w:ascii="Times New Roman" w:eastAsia="Times New Roman" w:hAnsi="Times New Roman" w:cs="Times New Roman"/>
                <w:b/>
                <w:sz w:val="24"/>
                <w:szCs w:val="24"/>
                <w:lang w:eastAsia="ru-RU"/>
              </w:rPr>
            </w:pPr>
            <w:r w:rsidRPr="006C6557">
              <w:rPr>
                <w:rFonts w:ascii="Times New Roman" w:eastAsia="Times New Roman" w:hAnsi="Times New Roman" w:cs="Times New Roman"/>
                <w:b/>
                <w:sz w:val="24"/>
                <w:szCs w:val="24"/>
                <w:lang w:eastAsia="ru-RU"/>
              </w:rPr>
              <w:t xml:space="preserve">    Сибирский федеральный округ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65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Республика Алтай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33 845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66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Республика Бурятия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33 346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67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Республика Тыва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36 219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68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Республика Хакасия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33 457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69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Алтайский край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32 202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70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Забайкальский край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34 206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71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Красноярский край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39 787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72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Иркутская область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35 098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73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Кемеровская область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33 057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74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Новосибирская область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40 114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75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Омская область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34 034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lastRenderedPageBreak/>
              <w:t xml:space="preserve">76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Томская область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37 555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b/>
                <w:sz w:val="24"/>
                <w:szCs w:val="24"/>
                <w:lang w:eastAsia="ru-RU"/>
              </w:rPr>
            </w:pPr>
            <w:r w:rsidRPr="006C6557">
              <w:rPr>
                <w:rFonts w:ascii="Times New Roman" w:eastAsia="Times New Roman" w:hAnsi="Times New Roman" w:cs="Times New Roman"/>
                <w:b/>
                <w:sz w:val="24"/>
                <w:szCs w:val="24"/>
                <w:lang w:eastAsia="ru-RU"/>
              </w:rPr>
              <w:t xml:space="preserve">    </w:t>
            </w:r>
          </w:p>
        </w:tc>
        <w:tc>
          <w:tcPr>
            <w:tcW w:w="0" w:type="auto"/>
            <w:gridSpan w:val="2"/>
            <w:hideMark/>
          </w:tcPr>
          <w:p w:rsidR="006C6557" w:rsidRPr="006C6557" w:rsidRDefault="006C6557" w:rsidP="006C6557">
            <w:pPr>
              <w:spacing w:after="0" w:line="240" w:lineRule="auto"/>
              <w:rPr>
                <w:rFonts w:ascii="Times New Roman" w:eastAsia="Times New Roman" w:hAnsi="Times New Roman" w:cs="Times New Roman"/>
                <w:b/>
                <w:sz w:val="24"/>
                <w:szCs w:val="24"/>
                <w:lang w:eastAsia="ru-RU"/>
              </w:rPr>
            </w:pPr>
            <w:r w:rsidRPr="006C6557">
              <w:rPr>
                <w:rFonts w:ascii="Times New Roman" w:eastAsia="Times New Roman" w:hAnsi="Times New Roman" w:cs="Times New Roman"/>
                <w:b/>
                <w:sz w:val="24"/>
                <w:szCs w:val="24"/>
                <w:lang w:eastAsia="ru-RU"/>
              </w:rPr>
              <w:t xml:space="preserve">Дальневосточный федеральный округ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77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Республика Саха (Якутия)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49 007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78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Камчатский край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45 734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79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Приморский край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49 163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80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Хабаровский край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47 828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81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Амурская область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42 847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82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Магаданская область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44 118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83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Сахалинская область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58 275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84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Еврейская автономная область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34 064 </w:t>
            </w:r>
          </w:p>
        </w:tc>
      </w:tr>
      <w:tr w:rsidR="006C6557" w:rsidRPr="006C6557" w:rsidTr="006C6557">
        <w:trPr>
          <w:tblCellSpacing w:w="15" w:type="dxa"/>
        </w:trPr>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85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Чукотский автономный округ </w:t>
            </w:r>
          </w:p>
        </w:tc>
        <w:tc>
          <w:tcPr>
            <w:tcW w:w="0" w:type="auto"/>
            <w:hideMark/>
          </w:tcPr>
          <w:p w:rsidR="006C6557" w:rsidRPr="006C6557" w:rsidRDefault="006C6557" w:rsidP="006C6557">
            <w:pPr>
              <w:spacing w:after="0" w:line="240" w:lineRule="auto"/>
              <w:rPr>
                <w:rFonts w:ascii="Times New Roman" w:eastAsia="Times New Roman" w:hAnsi="Times New Roman" w:cs="Times New Roman"/>
                <w:sz w:val="24"/>
                <w:szCs w:val="24"/>
                <w:lang w:eastAsia="ru-RU"/>
              </w:rPr>
            </w:pPr>
            <w:r w:rsidRPr="006C6557">
              <w:rPr>
                <w:rFonts w:ascii="Times New Roman" w:eastAsia="Times New Roman" w:hAnsi="Times New Roman" w:cs="Times New Roman"/>
                <w:sz w:val="24"/>
                <w:szCs w:val="24"/>
                <w:lang w:eastAsia="ru-RU"/>
              </w:rPr>
              <w:t xml:space="preserve">34 562 </w:t>
            </w:r>
          </w:p>
        </w:tc>
      </w:tr>
    </w:tbl>
    <w:p w:rsidR="006C6557" w:rsidRPr="006C6557" w:rsidRDefault="006C6557" w:rsidP="006C6557">
      <w:pPr>
        <w:shd w:val="clear" w:color="auto" w:fill="FFFFFF"/>
        <w:spacing w:after="0" w:line="240" w:lineRule="auto"/>
        <w:rPr>
          <w:rFonts w:ascii="Times New Roman" w:eastAsia="Times New Roman" w:hAnsi="Times New Roman" w:cs="Times New Roman"/>
          <w:color w:val="000000"/>
          <w:sz w:val="24"/>
          <w:szCs w:val="24"/>
          <w:lang w:eastAsia="ru-RU"/>
        </w:rPr>
      </w:pPr>
      <w:r w:rsidRPr="006C6557">
        <w:rPr>
          <w:rFonts w:ascii="Times New Roman" w:eastAsia="Times New Roman" w:hAnsi="Times New Roman" w:cs="Times New Roman"/>
          <w:color w:val="000000"/>
          <w:sz w:val="24"/>
          <w:szCs w:val="24"/>
          <w:lang w:eastAsia="ru-RU"/>
        </w:rPr>
        <w:br/>
      </w:r>
    </w:p>
    <w:p w:rsidR="003F4CBF" w:rsidRPr="008F696E" w:rsidRDefault="006C6557">
      <w:pPr>
        <w:rPr>
          <w:b/>
        </w:rPr>
      </w:pPr>
      <w:r w:rsidRPr="008F696E">
        <w:rPr>
          <w:b/>
        </w:rPr>
        <w:t>Обзор документа</w:t>
      </w:r>
    </w:p>
    <w:p w:rsidR="006C6557" w:rsidRDefault="006C6557" w:rsidP="006C6557">
      <w:pPr>
        <w:jc w:val="both"/>
      </w:pPr>
      <w:r>
        <w:t>П</w:t>
      </w:r>
      <w:r w:rsidRPr="006C6557">
        <w:t>оказатели средней рыночной стоимости одного квадратного метра общей площади жилого помещения по субъектам Российской Федерации на IV квартал 2017 года</w:t>
      </w:r>
      <w:r>
        <w:t xml:space="preserve"> в сравнении с предыдущим кварталом практически не изменились, и только в </w:t>
      </w:r>
      <w:proofErr w:type="spellStart"/>
      <w:r w:rsidR="008F696E">
        <w:t>в</w:t>
      </w:r>
      <w:proofErr w:type="spellEnd"/>
      <w:r w:rsidR="008F696E">
        <w:t xml:space="preserve"> нескольких субъектах незначительно увеличились.</w:t>
      </w:r>
    </w:p>
    <w:p w:rsidR="006C6557" w:rsidRDefault="006C6557" w:rsidP="006C6557">
      <w:pPr>
        <w:jc w:val="both"/>
      </w:pPr>
      <w:r>
        <w:t xml:space="preserve">Указанные показатели применяются при расчете </w:t>
      </w:r>
      <w:r w:rsidR="008F696E" w:rsidRPr="008F696E">
        <w:t>единовременн</w:t>
      </w:r>
      <w:r w:rsidR="008F696E">
        <w:t>ой</w:t>
      </w:r>
      <w:r w:rsidR="008F696E" w:rsidRPr="008F696E">
        <w:t xml:space="preserve"> денежн</w:t>
      </w:r>
      <w:r w:rsidR="008F696E">
        <w:t>ой</w:t>
      </w:r>
      <w:r w:rsidR="008F696E" w:rsidRPr="008F696E">
        <w:t xml:space="preserve"> выплат</w:t>
      </w:r>
      <w:r w:rsidR="008F696E">
        <w:t>ы</w:t>
      </w:r>
      <w:r w:rsidR="008F696E" w:rsidRPr="008F696E">
        <w:t xml:space="preserve"> на приобретение или строительство жилого помещения</w:t>
      </w:r>
      <w:r w:rsidR="008F696E">
        <w:t xml:space="preserve"> бывшим военнослужащим, вставшим на жилищный учет в органах власти местного самоуправления через военные комиссариаты до 1 января 2005 года, и </w:t>
      </w:r>
      <w:r w:rsidR="008F696E" w:rsidRPr="008F696E">
        <w:t>единовременной социальной выплаты для приобретения или строительства жилого помещения сотрудникам учреждений и органов УИС, ФПС и Таможенных органов РФ и ФСКН</w:t>
      </w:r>
      <w:r w:rsidR="008F696E">
        <w:t>.</w:t>
      </w:r>
    </w:p>
    <w:p w:rsidR="008F696E" w:rsidRDefault="008F696E" w:rsidP="006C6557">
      <w:pPr>
        <w:jc w:val="both"/>
      </w:pPr>
      <w:hyperlink r:id="rId6" w:history="1">
        <w:r w:rsidRPr="008F696E">
          <w:rPr>
            <w:rStyle w:val="a7"/>
          </w:rPr>
          <w:t>Воспользоваться онлайн калькуляторами</w:t>
        </w:r>
      </w:hyperlink>
      <w:r>
        <w:t xml:space="preserve"> для расчета </w:t>
      </w:r>
      <w:r w:rsidRPr="008F696E">
        <w:t>единовременной денежной выплаты на приобретение или строительство жилого помещения бывшим военнослужащим, вставшим на жилищный учет в органах власти местного самоуправления через военные комиссариаты до 1 января 2005 года</w:t>
      </w:r>
      <w:r>
        <w:t>,</w:t>
      </w:r>
      <w:r w:rsidRPr="008F696E">
        <w:t xml:space="preserve"> и единовременной социальной выплаты для приобретения или строительства жилого помещения сотрудникам учреждений и органов УИС, ФПС и Таможенных органов РФ и ФСКН</w:t>
      </w:r>
      <w:r>
        <w:t>.</w:t>
      </w:r>
    </w:p>
    <w:sectPr w:rsidR="008F696E">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557" w:rsidRDefault="006C6557" w:rsidP="006C6557">
      <w:pPr>
        <w:spacing w:after="0" w:line="240" w:lineRule="auto"/>
      </w:pPr>
      <w:r>
        <w:separator/>
      </w:r>
    </w:p>
  </w:endnote>
  <w:endnote w:type="continuationSeparator" w:id="0">
    <w:p w:rsidR="006C6557" w:rsidRDefault="006C6557" w:rsidP="006C6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557" w:rsidRDefault="006C6557" w:rsidP="006C6557">
      <w:pPr>
        <w:spacing w:after="0" w:line="240" w:lineRule="auto"/>
      </w:pPr>
      <w:r>
        <w:separator/>
      </w:r>
    </w:p>
  </w:footnote>
  <w:footnote w:type="continuationSeparator" w:id="0">
    <w:p w:rsidR="006C6557" w:rsidRDefault="006C6557" w:rsidP="006C65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86" w:type="pct"/>
      <w:tblInd w:w="40" w:type="dxa"/>
      <w:tblCellMar>
        <w:left w:w="40" w:type="dxa"/>
        <w:right w:w="40" w:type="dxa"/>
      </w:tblCellMar>
      <w:tblLook w:val="04A0" w:firstRow="1" w:lastRow="0" w:firstColumn="1" w:lastColumn="0" w:noHBand="0" w:noVBand="1"/>
    </w:tblPr>
    <w:tblGrid>
      <w:gridCol w:w="3999"/>
      <w:gridCol w:w="2319"/>
      <w:gridCol w:w="3572"/>
    </w:tblGrid>
    <w:tr w:rsidR="006C6557" w:rsidRPr="006C6557" w:rsidTr="000539FA">
      <w:trPr>
        <w:trHeight w:hRule="exact" w:val="1276"/>
      </w:trPr>
      <w:tc>
        <w:tcPr>
          <w:tcW w:w="2021" w:type="pct"/>
          <w:tcBorders>
            <w:top w:val="nil"/>
            <w:left w:val="nil"/>
            <w:bottom w:val="nil"/>
            <w:right w:val="nil"/>
          </w:tcBorders>
          <w:vAlign w:val="center"/>
          <w:hideMark/>
        </w:tcPr>
        <w:p w:rsidR="006C6557" w:rsidRPr="006C6557" w:rsidRDefault="006C6557" w:rsidP="006C6557">
          <w:pPr>
            <w:spacing w:after="0" w:line="256" w:lineRule="auto"/>
            <w:rPr>
              <w:rFonts w:ascii="Tahoma" w:eastAsia="Times New Roman" w:hAnsi="Tahoma" w:cs="Tahoma"/>
              <w:bCs/>
              <w:i/>
              <w:sz w:val="16"/>
              <w:szCs w:val="16"/>
              <w:lang w:eastAsia="ru-RU"/>
            </w:rPr>
          </w:pPr>
          <w:r w:rsidRPr="006C6557">
            <w:rPr>
              <w:rFonts w:ascii="Tahoma" w:eastAsia="Times New Roman" w:hAnsi="Tahoma" w:cs="Tahoma"/>
              <w:bCs/>
              <w:i/>
              <w:sz w:val="16"/>
              <w:szCs w:val="16"/>
              <w:lang w:eastAsia="ru-RU"/>
            </w:rPr>
            <w:t>«Помощь военных юристов»</w:t>
          </w:r>
        </w:p>
        <w:p w:rsidR="006C6557" w:rsidRPr="006C6557" w:rsidRDefault="006C6557" w:rsidP="006C6557">
          <w:pPr>
            <w:spacing w:after="0" w:line="256" w:lineRule="auto"/>
            <w:rPr>
              <w:rFonts w:ascii="Tahoma" w:eastAsia="Times New Roman" w:hAnsi="Tahoma" w:cs="Tahoma"/>
              <w:sz w:val="16"/>
              <w:szCs w:val="16"/>
              <w:lang w:eastAsia="ru-RU"/>
            </w:rPr>
          </w:pPr>
          <w:r w:rsidRPr="006C6557">
            <w:rPr>
              <w:rFonts w:ascii="Tahoma" w:eastAsia="Times New Roman" w:hAnsi="Tahoma" w:cs="Tahoma"/>
              <w:b/>
              <w:bCs/>
              <w:color w:val="333399"/>
              <w:sz w:val="28"/>
              <w:szCs w:val="28"/>
              <w:lang w:eastAsia="ru-RU"/>
            </w:rPr>
            <w:t>ЮК «Стратегия»</w:t>
          </w:r>
          <w:r w:rsidRPr="006C6557">
            <w:rPr>
              <w:rFonts w:ascii="Tahoma" w:eastAsia="Times New Roman" w:hAnsi="Tahoma" w:cs="Tahoma"/>
              <w:b/>
              <w:bCs/>
              <w:sz w:val="16"/>
              <w:szCs w:val="16"/>
              <w:lang w:eastAsia="ru-RU"/>
            </w:rPr>
            <w:br/>
          </w:r>
        </w:p>
      </w:tc>
      <w:tc>
        <w:tcPr>
          <w:tcW w:w="1172" w:type="pct"/>
          <w:tcBorders>
            <w:top w:val="nil"/>
            <w:left w:val="nil"/>
            <w:bottom w:val="nil"/>
            <w:right w:val="nil"/>
          </w:tcBorders>
          <w:vAlign w:val="center"/>
        </w:tcPr>
        <w:p w:rsidR="006C6557" w:rsidRPr="006C6557" w:rsidRDefault="006C6557" w:rsidP="006C6557">
          <w:pPr>
            <w:spacing w:after="0" w:line="256" w:lineRule="auto"/>
            <w:ind w:left="-323" w:firstLine="2"/>
            <w:jc w:val="center"/>
            <w:rPr>
              <w:rFonts w:ascii="Times New Roman" w:eastAsia="Times New Roman" w:hAnsi="Times New Roman" w:cs="Times New Roman"/>
              <w:color w:val="0070C0"/>
              <w:sz w:val="18"/>
              <w:szCs w:val="18"/>
              <w:u w:val="single"/>
              <w:lang w:eastAsia="ru-RU"/>
            </w:rPr>
          </w:pPr>
          <w:hyperlink r:id="rId1" w:history="1">
            <w:r w:rsidRPr="006C6557">
              <w:rPr>
                <w:rFonts w:ascii="Times New Roman" w:eastAsia="Times New Roman" w:hAnsi="Times New Roman" w:cs="Times New Roman"/>
                <w:color w:val="0000FF"/>
                <w:sz w:val="18"/>
                <w:szCs w:val="18"/>
                <w:u w:val="single"/>
                <w:lang w:eastAsia="ru-RU"/>
              </w:rPr>
              <w:t>http://www.</w:t>
            </w:r>
            <w:proofErr w:type="spellStart"/>
            <w:r w:rsidRPr="006C6557">
              <w:rPr>
                <w:rFonts w:ascii="Times New Roman" w:eastAsia="Times New Roman" w:hAnsi="Times New Roman" w:cs="Times New Roman"/>
                <w:color w:val="0000FF"/>
                <w:sz w:val="18"/>
                <w:szCs w:val="18"/>
                <w:u w:val="single"/>
                <w:lang w:val="en-US" w:eastAsia="ru-RU"/>
              </w:rPr>
              <w:t>voensud</w:t>
            </w:r>
            <w:proofErr w:type="spellEnd"/>
            <w:r w:rsidRPr="006C6557">
              <w:rPr>
                <w:rFonts w:ascii="Times New Roman" w:eastAsia="Times New Roman" w:hAnsi="Times New Roman" w:cs="Times New Roman"/>
                <w:color w:val="0000FF"/>
                <w:sz w:val="18"/>
                <w:szCs w:val="18"/>
                <w:u w:val="single"/>
                <w:lang w:eastAsia="ru-RU"/>
              </w:rPr>
              <w:t>-</w:t>
            </w:r>
            <w:proofErr w:type="spellStart"/>
            <w:r w:rsidRPr="006C6557">
              <w:rPr>
                <w:rFonts w:ascii="Times New Roman" w:eastAsia="Times New Roman" w:hAnsi="Times New Roman" w:cs="Times New Roman"/>
                <w:color w:val="0000FF"/>
                <w:sz w:val="18"/>
                <w:szCs w:val="18"/>
                <w:u w:val="single"/>
                <w:lang w:val="en-US" w:eastAsia="ru-RU"/>
              </w:rPr>
              <w:t>mo</w:t>
            </w:r>
            <w:proofErr w:type="spellEnd"/>
            <w:r w:rsidRPr="006C6557">
              <w:rPr>
                <w:rFonts w:ascii="Times New Roman" w:eastAsia="Times New Roman" w:hAnsi="Times New Roman" w:cs="Times New Roman"/>
                <w:color w:val="0000FF"/>
                <w:sz w:val="18"/>
                <w:szCs w:val="18"/>
                <w:u w:val="single"/>
                <w:lang w:eastAsia="ru-RU"/>
              </w:rPr>
              <w:t>.</w:t>
            </w:r>
            <w:proofErr w:type="spellStart"/>
            <w:r w:rsidRPr="006C6557">
              <w:rPr>
                <w:rFonts w:ascii="Times New Roman" w:eastAsia="Times New Roman" w:hAnsi="Times New Roman" w:cs="Times New Roman"/>
                <w:color w:val="0000FF"/>
                <w:sz w:val="18"/>
                <w:szCs w:val="18"/>
                <w:u w:val="single"/>
                <w:lang w:eastAsia="ru-RU"/>
              </w:rPr>
              <w:t>ru</w:t>
            </w:r>
            <w:proofErr w:type="spellEnd"/>
            <w:r w:rsidRPr="006C6557">
              <w:rPr>
                <w:rFonts w:ascii="Times New Roman" w:eastAsia="Times New Roman" w:hAnsi="Times New Roman" w:cs="Times New Roman"/>
                <w:color w:val="0000FF"/>
                <w:sz w:val="18"/>
                <w:szCs w:val="18"/>
                <w:u w:val="single"/>
                <w:lang w:eastAsia="ru-RU"/>
              </w:rPr>
              <w:t>/</w:t>
            </w:r>
          </w:hyperlink>
        </w:p>
        <w:p w:rsidR="006C6557" w:rsidRPr="006C6557" w:rsidRDefault="006C6557" w:rsidP="006C6557">
          <w:pPr>
            <w:spacing w:after="0" w:line="256" w:lineRule="auto"/>
            <w:ind w:left="-323" w:firstLine="2"/>
            <w:jc w:val="center"/>
            <w:rPr>
              <w:rFonts w:ascii="Times New Roman" w:eastAsia="Times New Roman" w:hAnsi="Times New Roman" w:cs="Times New Roman"/>
              <w:sz w:val="18"/>
              <w:szCs w:val="18"/>
              <w:lang w:val="en-US" w:eastAsia="ru-RU"/>
            </w:rPr>
          </w:pPr>
          <w:r w:rsidRPr="006C6557">
            <w:rPr>
              <w:rFonts w:ascii="Times New Roman" w:eastAsia="Times New Roman" w:hAnsi="Times New Roman" w:cs="Times New Roman"/>
              <w:sz w:val="18"/>
              <w:szCs w:val="18"/>
              <w:lang w:val="en-US" w:eastAsia="ru-RU"/>
            </w:rPr>
            <w:t xml:space="preserve">e-mail: </w:t>
          </w:r>
          <w:hyperlink r:id="rId2" w:history="1">
            <w:r w:rsidRPr="006C6557">
              <w:rPr>
                <w:rFonts w:ascii="Times New Roman" w:eastAsia="Times New Roman" w:hAnsi="Times New Roman" w:cs="Times New Roman"/>
                <w:color w:val="0000FF"/>
                <w:sz w:val="18"/>
                <w:szCs w:val="18"/>
                <w:u w:val="single"/>
                <w:lang w:val="en-US" w:eastAsia="ru-RU"/>
              </w:rPr>
              <w:t>sud-mo@yandex.ru</w:t>
            </w:r>
          </w:hyperlink>
        </w:p>
        <w:p w:rsidR="006C6557" w:rsidRPr="006C6557" w:rsidRDefault="006C6557" w:rsidP="006C6557">
          <w:pPr>
            <w:widowControl w:val="0"/>
            <w:autoSpaceDE w:val="0"/>
            <w:autoSpaceDN w:val="0"/>
            <w:adjustRightInd w:val="0"/>
            <w:spacing w:after="0" w:line="256" w:lineRule="auto"/>
            <w:ind w:left="-494" w:firstLine="173"/>
            <w:jc w:val="center"/>
            <w:rPr>
              <w:rFonts w:ascii="Times New Roman" w:eastAsia="Times New Roman" w:hAnsi="Times New Roman" w:cs="Times New Roman"/>
              <w:sz w:val="16"/>
              <w:szCs w:val="16"/>
              <w:lang w:val="en-US" w:eastAsia="ru-RU"/>
            </w:rPr>
          </w:pPr>
        </w:p>
      </w:tc>
      <w:tc>
        <w:tcPr>
          <w:tcW w:w="1806" w:type="pct"/>
          <w:tcBorders>
            <w:top w:val="nil"/>
            <w:left w:val="nil"/>
            <w:bottom w:val="nil"/>
            <w:right w:val="nil"/>
          </w:tcBorders>
          <w:vAlign w:val="center"/>
          <w:hideMark/>
        </w:tcPr>
        <w:p w:rsidR="006C6557" w:rsidRPr="006C6557" w:rsidRDefault="006C6557" w:rsidP="006C6557">
          <w:pPr>
            <w:widowControl w:val="0"/>
            <w:autoSpaceDE w:val="0"/>
            <w:autoSpaceDN w:val="0"/>
            <w:adjustRightInd w:val="0"/>
            <w:spacing w:after="0" w:line="256" w:lineRule="auto"/>
            <w:ind w:left="-162" w:firstLine="2"/>
            <w:jc w:val="center"/>
            <w:rPr>
              <w:rFonts w:ascii="Times New Roman" w:eastAsia="Times New Roman" w:hAnsi="Times New Roman" w:cs="Times New Roman"/>
              <w:sz w:val="16"/>
              <w:szCs w:val="16"/>
              <w:lang w:eastAsia="ru-RU"/>
            </w:rPr>
          </w:pPr>
          <w:r w:rsidRPr="006C6557">
            <w:rPr>
              <w:rFonts w:ascii="Times New Roman" w:eastAsia="Times New Roman" w:hAnsi="Times New Roman" w:cs="Times New Roman"/>
              <w:b/>
              <w:color w:val="0070C0"/>
              <w:sz w:val="16"/>
              <w:szCs w:val="16"/>
              <w:lang w:eastAsia="ru-RU"/>
            </w:rPr>
            <w:t xml:space="preserve">+7-925-055-82-55 </w:t>
          </w:r>
          <w:r w:rsidRPr="006C6557">
            <w:rPr>
              <w:rFonts w:ascii="Times New Roman" w:eastAsia="Times New Roman" w:hAnsi="Times New Roman" w:cs="Times New Roman"/>
              <w:sz w:val="16"/>
              <w:szCs w:val="16"/>
              <w:lang w:eastAsia="ru-RU"/>
            </w:rPr>
            <w:t>(Мегафон Москва)</w:t>
          </w:r>
        </w:p>
        <w:p w:rsidR="006C6557" w:rsidRPr="006C6557" w:rsidRDefault="006C6557" w:rsidP="006C6557">
          <w:pPr>
            <w:widowControl w:val="0"/>
            <w:autoSpaceDE w:val="0"/>
            <w:autoSpaceDN w:val="0"/>
            <w:adjustRightInd w:val="0"/>
            <w:spacing w:after="0" w:line="256" w:lineRule="auto"/>
            <w:ind w:left="-162" w:firstLine="2"/>
            <w:jc w:val="center"/>
            <w:rPr>
              <w:rFonts w:ascii="Times New Roman" w:eastAsia="Times New Roman" w:hAnsi="Times New Roman" w:cs="Times New Roman"/>
              <w:sz w:val="16"/>
              <w:szCs w:val="16"/>
              <w:lang w:eastAsia="ru-RU"/>
            </w:rPr>
          </w:pPr>
          <w:r w:rsidRPr="006C6557">
            <w:rPr>
              <w:rFonts w:ascii="Times New Roman" w:eastAsia="Times New Roman" w:hAnsi="Times New Roman" w:cs="Times New Roman"/>
              <w:b/>
              <w:color w:val="0070C0"/>
              <w:sz w:val="16"/>
              <w:szCs w:val="16"/>
              <w:lang w:eastAsia="ru-RU"/>
            </w:rPr>
            <w:t xml:space="preserve">+7-915-010-94-77 </w:t>
          </w:r>
          <w:r w:rsidRPr="006C6557">
            <w:rPr>
              <w:rFonts w:ascii="Times New Roman" w:eastAsia="Times New Roman" w:hAnsi="Times New Roman" w:cs="Times New Roman"/>
              <w:sz w:val="16"/>
              <w:szCs w:val="16"/>
              <w:lang w:eastAsia="ru-RU"/>
            </w:rPr>
            <w:t>(МТС Москва)</w:t>
          </w:r>
        </w:p>
        <w:p w:rsidR="006C6557" w:rsidRPr="006C6557" w:rsidRDefault="006C6557" w:rsidP="006C6557">
          <w:pPr>
            <w:widowControl w:val="0"/>
            <w:autoSpaceDE w:val="0"/>
            <w:autoSpaceDN w:val="0"/>
            <w:adjustRightInd w:val="0"/>
            <w:spacing w:after="0" w:line="256" w:lineRule="auto"/>
            <w:ind w:left="-162" w:firstLine="2"/>
            <w:jc w:val="center"/>
            <w:rPr>
              <w:rFonts w:ascii="Times New Roman" w:eastAsia="Times New Roman" w:hAnsi="Times New Roman" w:cs="Times New Roman"/>
              <w:sz w:val="16"/>
              <w:szCs w:val="16"/>
              <w:lang w:eastAsia="ru-RU"/>
            </w:rPr>
          </w:pPr>
          <w:r w:rsidRPr="006C6557">
            <w:rPr>
              <w:rFonts w:ascii="Times New Roman" w:eastAsia="Times New Roman" w:hAnsi="Times New Roman" w:cs="Times New Roman"/>
              <w:b/>
              <w:color w:val="0070C0"/>
              <w:sz w:val="16"/>
              <w:szCs w:val="16"/>
              <w:lang w:eastAsia="ru-RU"/>
            </w:rPr>
            <w:t xml:space="preserve">+7-905-794-38-50 </w:t>
          </w:r>
          <w:r w:rsidRPr="006C6557">
            <w:rPr>
              <w:rFonts w:ascii="Times New Roman" w:eastAsia="Times New Roman" w:hAnsi="Times New Roman" w:cs="Times New Roman"/>
              <w:sz w:val="16"/>
              <w:szCs w:val="16"/>
              <w:lang w:eastAsia="ru-RU"/>
            </w:rPr>
            <w:t>(Билайн Москва)</w:t>
          </w:r>
        </w:p>
      </w:tc>
    </w:tr>
  </w:tbl>
  <w:p w:rsidR="006C6557" w:rsidRPr="006C6557" w:rsidRDefault="006C6557" w:rsidP="006C655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557"/>
    <w:rsid w:val="002E1F91"/>
    <w:rsid w:val="002F7B64"/>
    <w:rsid w:val="003F4CBF"/>
    <w:rsid w:val="006C6557"/>
    <w:rsid w:val="008F6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6DCDA-1AC0-4C0D-86EB-0AE1179B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55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C6557"/>
  </w:style>
  <w:style w:type="paragraph" w:styleId="a5">
    <w:name w:val="footer"/>
    <w:basedOn w:val="a"/>
    <w:link w:val="a6"/>
    <w:uiPriority w:val="99"/>
    <w:unhideWhenUsed/>
    <w:rsid w:val="006C655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C6557"/>
  </w:style>
  <w:style w:type="character" w:styleId="a7">
    <w:name w:val="Hyperlink"/>
    <w:basedOn w:val="a0"/>
    <w:uiPriority w:val="99"/>
    <w:unhideWhenUsed/>
    <w:rsid w:val="008F69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252896">
      <w:bodyDiv w:val="1"/>
      <w:marLeft w:val="0"/>
      <w:marRight w:val="0"/>
      <w:marTop w:val="0"/>
      <w:marBottom w:val="0"/>
      <w:divBdr>
        <w:top w:val="none" w:sz="0" w:space="0" w:color="auto"/>
        <w:left w:val="none" w:sz="0" w:space="0" w:color="auto"/>
        <w:bottom w:val="none" w:sz="0" w:space="0" w:color="auto"/>
        <w:right w:val="none" w:sz="0" w:space="0" w:color="auto"/>
      </w:divBdr>
      <w:divsChild>
        <w:div w:id="149030688">
          <w:marLeft w:val="0"/>
          <w:marRight w:val="0"/>
          <w:marTop w:val="0"/>
          <w:marBottom w:val="0"/>
          <w:divBdr>
            <w:top w:val="none" w:sz="0" w:space="0" w:color="auto"/>
            <w:left w:val="none" w:sz="0" w:space="0" w:color="auto"/>
            <w:bottom w:val="none" w:sz="0" w:space="0" w:color="auto"/>
            <w:right w:val="none" w:sz="0" w:space="0" w:color="auto"/>
          </w:divBdr>
        </w:div>
        <w:div w:id="1826777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oensud-mo.ru/ca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sud-mo@yandex.ru" TargetMode="External"/><Relationship Id="rId1" Type="http://schemas.openxmlformats.org/officeDocument/2006/relationships/hyperlink" Target="http://www.voensud-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954</Words>
  <Characters>5438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2017-10-16T07:59:00Z</dcterms:created>
  <dcterms:modified xsi:type="dcterms:W3CDTF">2017-10-16T08:21:00Z</dcterms:modified>
</cp:coreProperties>
</file>